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58952" w14:textId="14C9A2E8" w:rsidR="00583E76" w:rsidRPr="00B05664" w:rsidRDefault="00583E76" w:rsidP="00583E76">
      <w:pPr>
        <w:jc w:val="center"/>
        <w:rPr>
          <w:b/>
          <w:bCs/>
        </w:rPr>
      </w:pPr>
      <w:r w:rsidRPr="00B05664">
        <w:rPr>
          <w:b/>
          <w:bCs/>
        </w:rPr>
        <w:t>Overeenkomst</w:t>
      </w:r>
    </w:p>
    <w:p w14:paraId="167B5EDF" w14:textId="77777777" w:rsidR="00583E76" w:rsidRPr="00B05664" w:rsidRDefault="00583E76" w:rsidP="00583E76">
      <w:pPr>
        <w:jc w:val="center"/>
        <w:rPr>
          <w:b/>
          <w:bCs/>
        </w:rPr>
      </w:pPr>
    </w:p>
    <w:p w14:paraId="3951D380" w14:textId="15C59067" w:rsidR="00583E76" w:rsidRPr="00B05664" w:rsidRDefault="00767062" w:rsidP="00583E76">
      <w:pPr>
        <w:jc w:val="center"/>
      </w:pPr>
      <w:r w:rsidRPr="00B05664">
        <w:t>Jeugdhulp</w:t>
      </w:r>
    </w:p>
    <w:p w14:paraId="132B9EA2" w14:textId="77777777" w:rsidR="00583E76" w:rsidRPr="00B05664" w:rsidRDefault="00583E76" w:rsidP="00583E76">
      <w:pPr>
        <w:jc w:val="center"/>
      </w:pPr>
    </w:p>
    <w:p w14:paraId="0B716B1F" w14:textId="5B7C3AD4" w:rsidR="00583E76" w:rsidRPr="00B05664" w:rsidRDefault="00583E76" w:rsidP="00583E76">
      <w:pPr>
        <w:jc w:val="center"/>
      </w:pPr>
      <w:r w:rsidRPr="00B05664">
        <w:t xml:space="preserve">[Naam voorziening, bijvoorbeeld: </w:t>
      </w:r>
      <w:r w:rsidR="00767062" w:rsidRPr="00B05664">
        <w:t>begeleiding, behandeling</w:t>
      </w:r>
      <w:r w:rsidRPr="00B05664">
        <w:t>, et cetera]</w:t>
      </w:r>
    </w:p>
    <w:p w14:paraId="19273591" w14:textId="77777777" w:rsidR="00583E76" w:rsidRPr="00B05664" w:rsidRDefault="00583E76" w:rsidP="00583E76">
      <w:pPr>
        <w:jc w:val="center"/>
      </w:pPr>
    </w:p>
    <w:p w14:paraId="103EC316" w14:textId="77777777" w:rsidR="00583E76" w:rsidRPr="00B05664" w:rsidRDefault="00583E76" w:rsidP="00583E76">
      <w:pPr>
        <w:jc w:val="center"/>
      </w:pPr>
      <w:r w:rsidRPr="00B05664">
        <w:t>202* - 20**</w:t>
      </w:r>
    </w:p>
    <w:p w14:paraId="52CEDA70" w14:textId="77777777" w:rsidR="00583E76" w:rsidRPr="00B05664" w:rsidRDefault="00583E76" w:rsidP="00583E76"/>
    <w:p w14:paraId="649EE469" w14:textId="77777777" w:rsidR="00583E76" w:rsidRPr="00B05664" w:rsidRDefault="00583E76" w:rsidP="00583E76">
      <w:pPr>
        <w:jc w:val="center"/>
      </w:pPr>
      <w:r w:rsidRPr="00B05664">
        <w:t>[Naam inkoopregio of gemeente(n)]</w:t>
      </w:r>
    </w:p>
    <w:p w14:paraId="3EAD754C" w14:textId="77777777" w:rsidR="00583E76" w:rsidRPr="00B05664" w:rsidRDefault="00583E76" w:rsidP="00583E76">
      <w:pPr>
        <w:jc w:val="center"/>
      </w:pPr>
    </w:p>
    <w:p w14:paraId="1F79C6B1" w14:textId="77777777" w:rsidR="00583E76" w:rsidRPr="00B05664" w:rsidRDefault="00583E76" w:rsidP="00583E76"/>
    <w:p w14:paraId="1DC8453A" w14:textId="77777777" w:rsidR="00583E76" w:rsidRPr="00B05664" w:rsidRDefault="00583E76" w:rsidP="00583E76"/>
    <w:p w14:paraId="27147C24" w14:textId="77777777" w:rsidR="00583E76" w:rsidRPr="00B05664" w:rsidRDefault="00583E76" w:rsidP="00583E76"/>
    <w:p w14:paraId="57EB4226" w14:textId="77777777" w:rsidR="00583E76" w:rsidRPr="00B05664" w:rsidRDefault="00583E76" w:rsidP="00583E76"/>
    <w:p w14:paraId="77559A2C" w14:textId="77777777" w:rsidR="00583E76" w:rsidRPr="00B05664" w:rsidRDefault="00583E76" w:rsidP="00583E76"/>
    <w:p w14:paraId="2A08792E" w14:textId="77777777" w:rsidR="00583E76" w:rsidRPr="00B05664" w:rsidRDefault="00583E76" w:rsidP="00583E76"/>
    <w:p w14:paraId="221DA278" w14:textId="77777777" w:rsidR="00583E76" w:rsidRPr="00B05664" w:rsidRDefault="00583E76" w:rsidP="00583E76"/>
    <w:p w14:paraId="65EE9761" w14:textId="77777777" w:rsidR="00583E76" w:rsidRPr="00B05664" w:rsidRDefault="00583E76" w:rsidP="00583E76"/>
    <w:p w14:paraId="0D325083" w14:textId="77777777" w:rsidR="00583E76" w:rsidRPr="00B05664" w:rsidRDefault="00583E76" w:rsidP="00583E76"/>
    <w:p w14:paraId="5E47771F" w14:textId="77777777" w:rsidR="00583E76" w:rsidRPr="00B05664" w:rsidRDefault="00583E76" w:rsidP="00583E76"/>
    <w:p w14:paraId="76B1CFAD" w14:textId="77777777" w:rsidR="00583E76" w:rsidRPr="00B05664" w:rsidRDefault="00583E76" w:rsidP="00583E76"/>
    <w:p w14:paraId="1E7923E0" w14:textId="77777777" w:rsidR="00583E76" w:rsidRPr="00B05664" w:rsidRDefault="00583E76" w:rsidP="00583E76"/>
    <w:p w14:paraId="2861FDF3" w14:textId="77777777" w:rsidR="00583E76" w:rsidRDefault="00583E76" w:rsidP="00583E76"/>
    <w:p w14:paraId="4E7351FF" w14:textId="77777777" w:rsidR="00DE3862" w:rsidRDefault="00DE3862" w:rsidP="00583E76"/>
    <w:p w14:paraId="3D324E2C" w14:textId="77777777" w:rsidR="00DE3862" w:rsidRDefault="00DE3862" w:rsidP="00583E76"/>
    <w:p w14:paraId="34546FA1" w14:textId="77777777" w:rsidR="00DE3862" w:rsidRDefault="00DE3862" w:rsidP="00583E76"/>
    <w:p w14:paraId="310ACAE3" w14:textId="77777777" w:rsidR="00DE3862" w:rsidRDefault="00DE3862" w:rsidP="00583E76"/>
    <w:p w14:paraId="1EEFDF09" w14:textId="77777777" w:rsidR="00DE3862" w:rsidRDefault="00DE3862" w:rsidP="00583E76"/>
    <w:p w14:paraId="4AFEA1C9" w14:textId="77777777" w:rsidR="00DE3862" w:rsidRDefault="00DE3862" w:rsidP="00583E76"/>
    <w:p w14:paraId="5B65A7EF" w14:textId="77777777" w:rsidR="00DE3862" w:rsidRDefault="00DE3862" w:rsidP="00583E76"/>
    <w:p w14:paraId="1E505F3E" w14:textId="77777777" w:rsidR="00DE3862" w:rsidRPr="00B05664" w:rsidRDefault="00DE3862" w:rsidP="00583E76"/>
    <w:p w14:paraId="5258283F" w14:textId="77777777" w:rsidR="00583E76" w:rsidRPr="00B05664" w:rsidRDefault="00583E76" w:rsidP="00583E76"/>
    <w:p w14:paraId="1B0CD1FB" w14:textId="77777777" w:rsidR="00583E76" w:rsidRPr="00B05664" w:rsidRDefault="00583E76" w:rsidP="00583E76"/>
    <w:p w14:paraId="55E03C89" w14:textId="77777777" w:rsidR="00583E76" w:rsidRPr="00B05664" w:rsidRDefault="00583E76" w:rsidP="00583E76"/>
    <w:p w14:paraId="167F3002" w14:textId="77777777" w:rsidR="00583E76" w:rsidRPr="00B05664" w:rsidRDefault="00583E76" w:rsidP="00583E76"/>
    <w:p w14:paraId="408CC4DC" w14:textId="77777777" w:rsidR="00583E76" w:rsidRPr="00B05664" w:rsidRDefault="00583E76" w:rsidP="00583E76"/>
    <w:p w14:paraId="73690622" w14:textId="77777777" w:rsidR="00583E76" w:rsidRPr="00B05664" w:rsidRDefault="00583E76" w:rsidP="00583E76"/>
    <w:p w14:paraId="1F1D3ADE" w14:textId="77777777" w:rsidR="00583E76" w:rsidRPr="00B05664" w:rsidRDefault="00583E76" w:rsidP="00583E76"/>
    <w:p w14:paraId="3F681B82" w14:textId="77777777" w:rsidR="00583E76" w:rsidRPr="00B05664" w:rsidRDefault="00583E76" w:rsidP="00583E76"/>
    <w:p w14:paraId="0BAE16A3" w14:textId="77777777" w:rsidR="00583E76" w:rsidRPr="00B05664" w:rsidRDefault="00583E76" w:rsidP="00583E76"/>
    <w:p w14:paraId="32A42935" w14:textId="77777777" w:rsidR="00583E76" w:rsidRPr="00B05664" w:rsidRDefault="00583E76" w:rsidP="00583E76">
      <w:r w:rsidRPr="00B05664">
        <w:t>Versiebeheer:</w:t>
      </w:r>
    </w:p>
    <w:tbl>
      <w:tblPr>
        <w:tblStyle w:val="Tabelraster"/>
        <w:tblW w:w="0" w:type="auto"/>
        <w:tblLook w:val="04A0" w:firstRow="1" w:lastRow="0" w:firstColumn="1" w:lastColumn="0" w:noHBand="0" w:noVBand="1"/>
      </w:tblPr>
      <w:tblGrid>
        <w:gridCol w:w="747"/>
        <w:gridCol w:w="1641"/>
        <w:gridCol w:w="1860"/>
        <w:gridCol w:w="4814"/>
      </w:tblGrid>
      <w:tr w:rsidR="0064122E" w:rsidRPr="00B05664" w14:paraId="1F13FC71" w14:textId="77777777" w:rsidTr="00D7412E">
        <w:tc>
          <w:tcPr>
            <w:tcW w:w="747" w:type="dxa"/>
          </w:tcPr>
          <w:p w14:paraId="069152AE" w14:textId="77777777" w:rsidR="0064122E" w:rsidRPr="00B05664" w:rsidRDefault="0064122E" w:rsidP="00D7412E">
            <w:r>
              <w:t>1.3</w:t>
            </w:r>
          </w:p>
        </w:tc>
        <w:tc>
          <w:tcPr>
            <w:tcW w:w="1641" w:type="dxa"/>
          </w:tcPr>
          <w:p w14:paraId="101D9B8E" w14:textId="77777777" w:rsidR="0064122E" w:rsidRPr="00B05664" w:rsidRDefault="0064122E" w:rsidP="00D7412E">
            <w:r>
              <w:t>November</w:t>
            </w:r>
            <w:r w:rsidRPr="00B05664">
              <w:t xml:space="preserve"> 2024</w:t>
            </w:r>
          </w:p>
        </w:tc>
        <w:tc>
          <w:tcPr>
            <w:tcW w:w="1860" w:type="dxa"/>
          </w:tcPr>
          <w:p w14:paraId="5AE54EDB" w14:textId="77777777" w:rsidR="0064122E" w:rsidRPr="00B05664" w:rsidRDefault="0064122E" w:rsidP="00D7412E">
            <w:r w:rsidRPr="00B05664">
              <w:t>Ketenbureau</w:t>
            </w:r>
          </w:p>
        </w:tc>
        <w:tc>
          <w:tcPr>
            <w:tcW w:w="4814" w:type="dxa"/>
          </w:tcPr>
          <w:p w14:paraId="2A0F1136" w14:textId="77777777" w:rsidR="0064122E" w:rsidRPr="00B05664" w:rsidRDefault="0064122E" w:rsidP="00D7412E">
            <w:r w:rsidRPr="002224BB">
              <w:rPr>
                <w:rFonts w:cs="Times New Roman"/>
              </w:rPr>
              <w:t xml:space="preserve">Doorvoeren </w:t>
            </w:r>
            <w:r>
              <w:rPr>
                <w:rFonts w:cs="Times New Roman"/>
              </w:rPr>
              <w:t>grammaticale wijzigingen en tekstconformiteit met</w:t>
            </w:r>
            <w:r w:rsidRPr="002224BB">
              <w:rPr>
                <w:rFonts w:cs="Times New Roman"/>
              </w:rPr>
              <w:t xml:space="preserve"> CSW, wijziging n.a.v. jurisprudentie</w:t>
            </w:r>
            <w:r>
              <w:rPr>
                <w:rFonts w:cs="Times New Roman"/>
              </w:rPr>
              <w:t xml:space="preserve"> inzake g</w:t>
            </w:r>
            <w:r w:rsidRPr="002224BB">
              <w:rPr>
                <w:rFonts w:cs="Times New Roman"/>
              </w:rPr>
              <w:t>eschillen</w:t>
            </w:r>
            <w:r>
              <w:rPr>
                <w:rFonts w:cs="Times New Roman"/>
              </w:rPr>
              <w:t>beslechting</w:t>
            </w:r>
            <w:r w:rsidRPr="002224BB">
              <w:rPr>
                <w:rFonts w:cs="Times New Roman"/>
              </w:rPr>
              <w:t xml:space="preserve"> en nieuw Model Algemene Inkoopvoorwaarden</w:t>
            </w:r>
            <w:r>
              <w:rPr>
                <w:rFonts w:cs="Times New Roman"/>
              </w:rPr>
              <w:t xml:space="preserve"> VNG</w:t>
            </w:r>
            <w:r w:rsidRPr="002224BB">
              <w:rPr>
                <w:rFonts w:cs="Times New Roman"/>
              </w:rPr>
              <w:t>.</w:t>
            </w:r>
          </w:p>
        </w:tc>
      </w:tr>
      <w:tr w:rsidR="00233083" w:rsidRPr="002224BB" w14:paraId="0B29DE5C" w14:textId="77777777" w:rsidTr="00DE3862">
        <w:tc>
          <w:tcPr>
            <w:tcW w:w="747" w:type="dxa"/>
          </w:tcPr>
          <w:p w14:paraId="21F3DA28" w14:textId="77777777" w:rsidR="00233083" w:rsidRPr="002224BB" w:rsidRDefault="00233083" w:rsidP="00DE3862">
            <w:pPr>
              <w:rPr>
                <w:rFonts w:cs="Times New Roman"/>
              </w:rPr>
            </w:pPr>
            <w:r w:rsidRPr="002224BB">
              <w:rPr>
                <w:rFonts w:cs="Times New Roman"/>
              </w:rPr>
              <w:t>1.2</w:t>
            </w:r>
          </w:p>
        </w:tc>
        <w:tc>
          <w:tcPr>
            <w:tcW w:w="1641" w:type="dxa"/>
          </w:tcPr>
          <w:p w14:paraId="230502E1" w14:textId="77777777" w:rsidR="00233083" w:rsidRPr="002224BB" w:rsidRDefault="00233083" w:rsidP="00DE3862">
            <w:pPr>
              <w:rPr>
                <w:rFonts w:cs="Times New Roman"/>
              </w:rPr>
            </w:pPr>
            <w:r>
              <w:rPr>
                <w:rFonts w:cs="Times New Roman"/>
              </w:rPr>
              <w:t>J</w:t>
            </w:r>
            <w:r w:rsidRPr="002224BB">
              <w:rPr>
                <w:rFonts w:cs="Times New Roman"/>
              </w:rPr>
              <w:t>uni 2024</w:t>
            </w:r>
          </w:p>
          <w:p w14:paraId="124C3D1F" w14:textId="77777777" w:rsidR="00233083" w:rsidRPr="002224BB" w:rsidRDefault="00233083" w:rsidP="00DE3862">
            <w:pPr>
              <w:rPr>
                <w:rFonts w:cs="Times New Roman"/>
              </w:rPr>
            </w:pPr>
          </w:p>
        </w:tc>
        <w:tc>
          <w:tcPr>
            <w:tcW w:w="1860" w:type="dxa"/>
          </w:tcPr>
          <w:p w14:paraId="11D17767" w14:textId="77777777" w:rsidR="00233083" w:rsidRPr="002224BB" w:rsidRDefault="00233083" w:rsidP="00DE3862">
            <w:pPr>
              <w:rPr>
                <w:rFonts w:cs="Times New Roman"/>
              </w:rPr>
            </w:pPr>
            <w:r w:rsidRPr="002224BB">
              <w:rPr>
                <w:rFonts w:cs="Times New Roman"/>
              </w:rPr>
              <w:t>Ketenbureau</w:t>
            </w:r>
          </w:p>
        </w:tc>
        <w:tc>
          <w:tcPr>
            <w:tcW w:w="4814" w:type="dxa"/>
          </w:tcPr>
          <w:p w14:paraId="2BDE532E" w14:textId="77777777" w:rsidR="00233083" w:rsidRPr="002224BB" w:rsidRDefault="00233083" w:rsidP="00DE3862">
            <w:pPr>
              <w:rPr>
                <w:rFonts w:cs="Times New Roman"/>
              </w:rPr>
            </w:pPr>
            <w:r w:rsidRPr="002224BB">
              <w:rPr>
                <w:rFonts w:cs="Times New Roman"/>
              </w:rPr>
              <w:t>Nieuwe versie toelichting CS Jeugd 1.2</w:t>
            </w:r>
          </w:p>
        </w:tc>
      </w:tr>
    </w:tbl>
    <w:p w14:paraId="71AFBE30" w14:textId="15F35A85" w:rsidR="00F33627" w:rsidRPr="00B05664" w:rsidRDefault="00F33627"/>
    <w:p w14:paraId="5A8637DF" w14:textId="77777777" w:rsidR="00583E76" w:rsidRPr="00B05664" w:rsidRDefault="00583E76">
      <w:pPr>
        <w:sectPr w:rsidR="00583E76" w:rsidRPr="00B05664" w:rsidSect="004D48BE">
          <w:footerReference w:type="even" r:id="rId11"/>
          <w:footerReference w:type="default" r:id="rId12"/>
          <w:pgSz w:w="11906" w:h="16838"/>
          <w:pgMar w:top="1417" w:right="1417" w:bottom="1417" w:left="1417" w:header="708" w:footer="708" w:gutter="0"/>
          <w:cols w:space="708"/>
          <w:docGrid w:linePitch="360"/>
        </w:sectPr>
      </w:pPr>
    </w:p>
    <w:p w14:paraId="32D340F0" w14:textId="25FD0646" w:rsidR="00621DB3" w:rsidRPr="00B05664" w:rsidRDefault="00583E76" w:rsidP="004F76CB">
      <w:pPr>
        <w:pStyle w:val="Kop1"/>
      </w:pPr>
      <w:bookmarkStart w:id="0" w:name="_Toc164352773"/>
      <w:bookmarkStart w:id="1" w:name="_Toc164866403"/>
      <w:bookmarkStart w:id="2" w:name="_Toc165275561"/>
      <w:bookmarkStart w:id="3" w:name="_Toc165296435"/>
      <w:bookmarkStart w:id="4" w:name="_Toc166842787"/>
      <w:bookmarkStart w:id="5" w:name="_Toc178931853"/>
      <w:bookmarkStart w:id="6" w:name="_Toc183098367"/>
      <w:bookmarkStart w:id="7" w:name="_Toc183770884"/>
      <w:r w:rsidRPr="00B05664">
        <w:lastRenderedPageBreak/>
        <w:t>Inhoudsopgave</w:t>
      </w:r>
      <w:bookmarkEnd w:id="0"/>
      <w:bookmarkEnd w:id="1"/>
      <w:bookmarkEnd w:id="2"/>
      <w:bookmarkEnd w:id="3"/>
      <w:bookmarkEnd w:id="4"/>
      <w:bookmarkEnd w:id="5"/>
      <w:bookmarkEnd w:id="6"/>
      <w:bookmarkEnd w:id="7"/>
    </w:p>
    <w:p w14:paraId="6960D820" w14:textId="32C5B422" w:rsidR="00B25F51" w:rsidRDefault="00113832">
      <w:pPr>
        <w:pStyle w:val="Inhopg1"/>
        <w:tabs>
          <w:tab w:val="right" w:leader="dot" w:pos="9062"/>
        </w:tabs>
        <w:rPr>
          <w:rFonts w:asciiTheme="minorHAnsi" w:eastAsiaTheme="minorEastAsia" w:hAnsiTheme="minorHAnsi"/>
          <w:noProof/>
          <w:kern w:val="2"/>
          <w:lang w:eastAsia="nl-NL"/>
          <w14:ligatures w14:val="standardContextual"/>
        </w:rPr>
      </w:pPr>
      <w:r w:rsidRPr="00B05664">
        <w:rPr>
          <w:rFonts w:cs="Times New Roman"/>
        </w:rPr>
        <w:fldChar w:fldCharType="begin"/>
      </w:r>
      <w:r w:rsidRPr="00B05664">
        <w:rPr>
          <w:rFonts w:cs="Times New Roman"/>
        </w:rPr>
        <w:instrText xml:space="preserve"> TOC \o "1-3" \h \z \u </w:instrText>
      </w:r>
      <w:r w:rsidRPr="00B05664">
        <w:rPr>
          <w:rFonts w:cs="Times New Roman"/>
        </w:rPr>
        <w:fldChar w:fldCharType="separate"/>
      </w:r>
    </w:p>
    <w:p w14:paraId="43503FA2" w14:textId="692BC5A7" w:rsidR="00B25F51" w:rsidRDefault="00B25F51">
      <w:pPr>
        <w:pStyle w:val="Inhopg1"/>
        <w:tabs>
          <w:tab w:val="right" w:leader="dot" w:pos="9062"/>
        </w:tabs>
        <w:rPr>
          <w:rFonts w:asciiTheme="minorHAnsi" w:eastAsiaTheme="minorEastAsia" w:hAnsiTheme="minorHAnsi"/>
          <w:noProof/>
          <w:kern w:val="2"/>
          <w:lang w:eastAsia="nl-NL"/>
          <w14:ligatures w14:val="standardContextual"/>
        </w:rPr>
      </w:pPr>
      <w:hyperlink w:anchor="_Toc183770885" w:history="1">
        <w:r w:rsidRPr="00F96821">
          <w:rPr>
            <w:rStyle w:val="Hyperlink"/>
            <w:noProof/>
          </w:rPr>
          <w:t>Partijen</w:t>
        </w:r>
        <w:r>
          <w:rPr>
            <w:noProof/>
            <w:webHidden/>
          </w:rPr>
          <w:tab/>
        </w:r>
        <w:r>
          <w:rPr>
            <w:noProof/>
            <w:webHidden/>
          </w:rPr>
          <w:fldChar w:fldCharType="begin"/>
        </w:r>
        <w:r>
          <w:rPr>
            <w:noProof/>
            <w:webHidden/>
          </w:rPr>
          <w:instrText xml:space="preserve"> PAGEREF _Toc183770885 \h </w:instrText>
        </w:r>
        <w:r>
          <w:rPr>
            <w:noProof/>
            <w:webHidden/>
          </w:rPr>
        </w:r>
        <w:r>
          <w:rPr>
            <w:noProof/>
            <w:webHidden/>
          </w:rPr>
          <w:fldChar w:fldCharType="separate"/>
        </w:r>
        <w:r>
          <w:rPr>
            <w:noProof/>
            <w:webHidden/>
          </w:rPr>
          <w:t>4</w:t>
        </w:r>
        <w:r>
          <w:rPr>
            <w:noProof/>
            <w:webHidden/>
          </w:rPr>
          <w:fldChar w:fldCharType="end"/>
        </w:r>
      </w:hyperlink>
    </w:p>
    <w:p w14:paraId="78A5F4ED" w14:textId="3C39F173" w:rsidR="00B25F51" w:rsidRDefault="00B25F51">
      <w:pPr>
        <w:pStyle w:val="Inhopg1"/>
        <w:tabs>
          <w:tab w:val="right" w:leader="dot" w:pos="9062"/>
        </w:tabs>
        <w:rPr>
          <w:rFonts w:asciiTheme="minorHAnsi" w:eastAsiaTheme="minorEastAsia" w:hAnsiTheme="minorHAnsi"/>
          <w:noProof/>
          <w:kern w:val="2"/>
          <w:lang w:eastAsia="nl-NL"/>
          <w14:ligatures w14:val="standardContextual"/>
        </w:rPr>
      </w:pPr>
      <w:hyperlink w:anchor="_Toc183770886" w:history="1">
        <w:r w:rsidRPr="00F96821">
          <w:rPr>
            <w:rStyle w:val="Hyperlink"/>
            <w:noProof/>
          </w:rPr>
          <w:t>Overwegingen</w:t>
        </w:r>
        <w:r>
          <w:rPr>
            <w:noProof/>
            <w:webHidden/>
          </w:rPr>
          <w:tab/>
        </w:r>
        <w:r>
          <w:rPr>
            <w:noProof/>
            <w:webHidden/>
          </w:rPr>
          <w:fldChar w:fldCharType="begin"/>
        </w:r>
        <w:r>
          <w:rPr>
            <w:noProof/>
            <w:webHidden/>
          </w:rPr>
          <w:instrText xml:space="preserve"> PAGEREF _Toc183770886 \h </w:instrText>
        </w:r>
        <w:r>
          <w:rPr>
            <w:noProof/>
            <w:webHidden/>
          </w:rPr>
        </w:r>
        <w:r>
          <w:rPr>
            <w:noProof/>
            <w:webHidden/>
          </w:rPr>
          <w:fldChar w:fldCharType="separate"/>
        </w:r>
        <w:r>
          <w:rPr>
            <w:noProof/>
            <w:webHidden/>
          </w:rPr>
          <w:t>5</w:t>
        </w:r>
        <w:r>
          <w:rPr>
            <w:noProof/>
            <w:webHidden/>
          </w:rPr>
          <w:fldChar w:fldCharType="end"/>
        </w:r>
      </w:hyperlink>
    </w:p>
    <w:p w14:paraId="11B22874" w14:textId="66B4554D" w:rsidR="00B25F51" w:rsidRDefault="00B25F51">
      <w:pPr>
        <w:pStyle w:val="Inhopg1"/>
        <w:tabs>
          <w:tab w:val="right" w:leader="dot" w:pos="9062"/>
        </w:tabs>
        <w:rPr>
          <w:rFonts w:asciiTheme="minorHAnsi" w:eastAsiaTheme="minorEastAsia" w:hAnsiTheme="minorHAnsi"/>
          <w:noProof/>
          <w:kern w:val="2"/>
          <w:lang w:eastAsia="nl-NL"/>
          <w14:ligatures w14:val="standardContextual"/>
        </w:rPr>
      </w:pPr>
      <w:hyperlink w:anchor="_Toc183770887" w:history="1">
        <w:r w:rsidRPr="00F96821">
          <w:rPr>
            <w:rStyle w:val="Hyperlink"/>
            <w:noProof/>
          </w:rPr>
          <w:t>Definities</w:t>
        </w:r>
        <w:r>
          <w:rPr>
            <w:noProof/>
            <w:webHidden/>
          </w:rPr>
          <w:tab/>
        </w:r>
        <w:r>
          <w:rPr>
            <w:noProof/>
            <w:webHidden/>
          </w:rPr>
          <w:fldChar w:fldCharType="begin"/>
        </w:r>
        <w:r>
          <w:rPr>
            <w:noProof/>
            <w:webHidden/>
          </w:rPr>
          <w:instrText xml:space="preserve"> PAGEREF _Toc183770887 \h </w:instrText>
        </w:r>
        <w:r>
          <w:rPr>
            <w:noProof/>
            <w:webHidden/>
          </w:rPr>
        </w:r>
        <w:r>
          <w:rPr>
            <w:noProof/>
            <w:webHidden/>
          </w:rPr>
          <w:fldChar w:fldCharType="separate"/>
        </w:r>
        <w:r>
          <w:rPr>
            <w:noProof/>
            <w:webHidden/>
          </w:rPr>
          <w:t>7</w:t>
        </w:r>
        <w:r>
          <w:rPr>
            <w:noProof/>
            <w:webHidden/>
          </w:rPr>
          <w:fldChar w:fldCharType="end"/>
        </w:r>
      </w:hyperlink>
    </w:p>
    <w:p w14:paraId="7AC6A375" w14:textId="39F81505" w:rsidR="00B25F51" w:rsidRDefault="00B25F51">
      <w:pPr>
        <w:pStyle w:val="Inhopg1"/>
        <w:tabs>
          <w:tab w:val="right" w:leader="dot" w:pos="9062"/>
        </w:tabs>
        <w:rPr>
          <w:rFonts w:asciiTheme="minorHAnsi" w:eastAsiaTheme="minorEastAsia" w:hAnsiTheme="minorHAnsi"/>
          <w:noProof/>
          <w:kern w:val="2"/>
          <w:lang w:eastAsia="nl-NL"/>
          <w14:ligatures w14:val="standardContextual"/>
        </w:rPr>
      </w:pPr>
      <w:hyperlink w:anchor="_Toc183770888" w:history="1">
        <w:r w:rsidRPr="00F96821">
          <w:rPr>
            <w:rStyle w:val="Hyperlink"/>
            <w:noProof/>
          </w:rPr>
          <w:t>Deel 1: Bepalingen die gelden tussen de Gemeente en alle Jeugdhulpaanbieders waarmee de Gemeente een overeenkomst sluit</w:t>
        </w:r>
        <w:r>
          <w:rPr>
            <w:noProof/>
            <w:webHidden/>
          </w:rPr>
          <w:tab/>
        </w:r>
        <w:r>
          <w:rPr>
            <w:noProof/>
            <w:webHidden/>
          </w:rPr>
          <w:fldChar w:fldCharType="begin"/>
        </w:r>
        <w:r>
          <w:rPr>
            <w:noProof/>
            <w:webHidden/>
          </w:rPr>
          <w:instrText xml:space="preserve"> PAGEREF _Toc183770888 \h </w:instrText>
        </w:r>
        <w:r>
          <w:rPr>
            <w:noProof/>
            <w:webHidden/>
          </w:rPr>
        </w:r>
        <w:r>
          <w:rPr>
            <w:noProof/>
            <w:webHidden/>
          </w:rPr>
          <w:fldChar w:fldCharType="separate"/>
        </w:r>
        <w:r>
          <w:rPr>
            <w:noProof/>
            <w:webHidden/>
          </w:rPr>
          <w:t>9</w:t>
        </w:r>
        <w:r>
          <w:rPr>
            <w:noProof/>
            <w:webHidden/>
          </w:rPr>
          <w:fldChar w:fldCharType="end"/>
        </w:r>
      </w:hyperlink>
    </w:p>
    <w:p w14:paraId="3179BDFC" w14:textId="200071E1"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89" w:history="1">
        <w:r w:rsidRPr="00F96821">
          <w:rPr>
            <w:rStyle w:val="Hyperlink"/>
            <w:noProof/>
          </w:rPr>
          <w:t>Artikel 1.1: Voorwerp van de overeenkomst</w:t>
        </w:r>
        <w:r>
          <w:rPr>
            <w:noProof/>
            <w:webHidden/>
          </w:rPr>
          <w:tab/>
        </w:r>
        <w:r>
          <w:rPr>
            <w:noProof/>
            <w:webHidden/>
          </w:rPr>
          <w:fldChar w:fldCharType="begin"/>
        </w:r>
        <w:r>
          <w:rPr>
            <w:noProof/>
            <w:webHidden/>
          </w:rPr>
          <w:instrText xml:space="preserve"> PAGEREF _Toc183770889 \h </w:instrText>
        </w:r>
        <w:r>
          <w:rPr>
            <w:noProof/>
            <w:webHidden/>
          </w:rPr>
        </w:r>
        <w:r>
          <w:rPr>
            <w:noProof/>
            <w:webHidden/>
          </w:rPr>
          <w:fldChar w:fldCharType="separate"/>
        </w:r>
        <w:r>
          <w:rPr>
            <w:noProof/>
            <w:webHidden/>
          </w:rPr>
          <w:t>9</w:t>
        </w:r>
        <w:r>
          <w:rPr>
            <w:noProof/>
            <w:webHidden/>
          </w:rPr>
          <w:fldChar w:fldCharType="end"/>
        </w:r>
      </w:hyperlink>
    </w:p>
    <w:p w14:paraId="267A3767" w14:textId="00677980"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90" w:history="1">
        <w:r w:rsidRPr="00F96821">
          <w:rPr>
            <w:rStyle w:val="Hyperlink"/>
            <w:noProof/>
          </w:rPr>
          <w:t>Artikel 1.2: Hiërarchische volgorde documenten</w:t>
        </w:r>
        <w:r>
          <w:rPr>
            <w:noProof/>
            <w:webHidden/>
          </w:rPr>
          <w:tab/>
        </w:r>
        <w:r>
          <w:rPr>
            <w:noProof/>
            <w:webHidden/>
          </w:rPr>
          <w:fldChar w:fldCharType="begin"/>
        </w:r>
        <w:r>
          <w:rPr>
            <w:noProof/>
            <w:webHidden/>
          </w:rPr>
          <w:instrText xml:space="preserve"> PAGEREF _Toc183770890 \h </w:instrText>
        </w:r>
        <w:r>
          <w:rPr>
            <w:noProof/>
            <w:webHidden/>
          </w:rPr>
        </w:r>
        <w:r>
          <w:rPr>
            <w:noProof/>
            <w:webHidden/>
          </w:rPr>
          <w:fldChar w:fldCharType="separate"/>
        </w:r>
        <w:r>
          <w:rPr>
            <w:noProof/>
            <w:webHidden/>
          </w:rPr>
          <w:t>9</w:t>
        </w:r>
        <w:r>
          <w:rPr>
            <w:noProof/>
            <w:webHidden/>
          </w:rPr>
          <w:fldChar w:fldCharType="end"/>
        </w:r>
      </w:hyperlink>
    </w:p>
    <w:p w14:paraId="39AC2F81" w14:textId="2B12629D"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91" w:history="1">
        <w:r w:rsidRPr="00F96821">
          <w:rPr>
            <w:rStyle w:val="Hyperlink"/>
            <w:noProof/>
          </w:rPr>
          <w:t>Artikel 1.3: Looptijd</w:t>
        </w:r>
        <w:r>
          <w:rPr>
            <w:noProof/>
            <w:webHidden/>
          </w:rPr>
          <w:tab/>
        </w:r>
        <w:r>
          <w:rPr>
            <w:noProof/>
            <w:webHidden/>
          </w:rPr>
          <w:fldChar w:fldCharType="begin"/>
        </w:r>
        <w:r>
          <w:rPr>
            <w:noProof/>
            <w:webHidden/>
          </w:rPr>
          <w:instrText xml:space="preserve"> PAGEREF _Toc183770891 \h </w:instrText>
        </w:r>
        <w:r>
          <w:rPr>
            <w:noProof/>
            <w:webHidden/>
          </w:rPr>
        </w:r>
        <w:r>
          <w:rPr>
            <w:noProof/>
            <w:webHidden/>
          </w:rPr>
          <w:fldChar w:fldCharType="separate"/>
        </w:r>
        <w:r>
          <w:rPr>
            <w:noProof/>
            <w:webHidden/>
          </w:rPr>
          <w:t>10</w:t>
        </w:r>
        <w:r>
          <w:rPr>
            <w:noProof/>
            <w:webHidden/>
          </w:rPr>
          <w:fldChar w:fldCharType="end"/>
        </w:r>
      </w:hyperlink>
    </w:p>
    <w:p w14:paraId="1DA72D79" w14:textId="7D376813"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92" w:history="1">
        <w:r w:rsidRPr="00F96821">
          <w:rPr>
            <w:rStyle w:val="Hyperlink"/>
            <w:noProof/>
          </w:rPr>
          <w:t>[Optioneel:] Artikel 1.4: Herzieningsclausule</w:t>
        </w:r>
        <w:r>
          <w:rPr>
            <w:noProof/>
            <w:webHidden/>
          </w:rPr>
          <w:tab/>
        </w:r>
        <w:r>
          <w:rPr>
            <w:noProof/>
            <w:webHidden/>
          </w:rPr>
          <w:fldChar w:fldCharType="begin"/>
        </w:r>
        <w:r>
          <w:rPr>
            <w:noProof/>
            <w:webHidden/>
          </w:rPr>
          <w:instrText xml:space="preserve"> PAGEREF _Toc183770892 \h </w:instrText>
        </w:r>
        <w:r>
          <w:rPr>
            <w:noProof/>
            <w:webHidden/>
          </w:rPr>
        </w:r>
        <w:r>
          <w:rPr>
            <w:noProof/>
            <w:webHidden/>
          </w:rPr>
          <w:fldChar w:fldCharType="separate"/>
        </w:r>
        <w:r>
          <w:rPr>
            <w:noProof/>
            <w:webHidden/>
          </w:rPr>
          <w:t>11</w:t>
        </w:r>
        <w:r>
          <w:rPr>
            <w:noProof/>
            <w:webHidden/>
          </w:rPr>
          <w:fldChar w:fldCharType="end"/>
        </w:r>
      </w:hyperlink>
    </w:p>
    <w:p w14:paraId="31884AFB" w14:textId="77C3F2E9"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93" w:history="1">
        <w:r w:rsidRPr="00F96821">
          <w:rPr>
            <w:rStyle w:val="Hyperlink"/>
            <w:noProof/>
          </w:rPr>
          <w:t>[Optioneel:] Artikel 1.5: Bestedingsruimte</w:t>
        </w:r>
        <w:r>
          <w:rPr>
            <w:noProof/>
            <w:webHidden/>
          </w:rPr>
          <w:tab/>
        </w:r>
        <w:r>
          <w:rPr>
            <w:noProof/>
            <w:webHidden/>
          </w:rPr>
          <w:fldChar w:fldCharType="begin"/>
        </w:r>
        <w:r>
          <w:rPr>
            <w:noProof/>
            <w:webHidden/>
          </w:rPr>
          <w:instrText xml:space="preserve"> PAGEREF _Toc183770893 \h </w:instrText>
        </w:r>
        <w:r>
          <w:rPr>
            <w:noProof/>
            <w:webHidden/>
          </w:rPr>
        </w:r>
        <w:r>
          <w:rPr>
            <w:noProof/>
            <w:webHidden/>
          </w:rPr>
          <w:fldChar w:fldCharType="separate"/>
        </w:r>
        <w:r>
          <w:rPr>
            <w:noProof/>
            <w:webHidden/>
          </w:rPr>
          <w:t>11</w:t>
        </w:r>
        <w:r>
          <w:rPr>
            <w:noProof/>
            <w:webHidden/>
          </w:rPr>
          <w:fldChar w:fldCharType="end"/>
        </w:r>
      </w:hyperlink>
    </w:p>
    <w:p w14:paraId="54B158B9" w14:textId="05C598A5"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94" w:history="1">
        <w:r w:rsidRPr="00F96821">
          <w:rPr>
            <w:rStyle w:val="Hyperlink"/>
            <w:noProof/>
          </w:rPr>
          <w:t>[Optioneel:] Artikel 1.6: Opzegging bij onvoldoende inzet</w:t>
        </w:r>
        <w:r>
          <w:rPr>
            <w:noProof/>
            <w:webHidden/>
          </w:rPr>
          <w:tab/>
        </w:r>
        <w:r>
          <w:rPr>
            <w:noProof/>
            <w:webHidden/>
          </w:rPr>
          <w:fldChar w:fldCharType="begin"/>
        </w:r>
        <w:r>
          <w:rPr>
            <w:noProof/>
            <w:webHidden/>
          </w:rPr>
          <w:instrText xml:space="preserve"> PAGEREF _Toc183770894 \h </w:instrText>
        </w:r>
        <w:r>
          <w:rPr>
            <w:noProof/>
            <w:webHidden/>
          </w:rPr>
        </w:r>
        <w:r>
          <w:rPr>
            <w:noProof/>
            <w:webHidden/>
          </w:rPr>
          <w:fldChar w:fldCharType="separate"/>
        </w:r>
        <w:r>
          <w:rPr>
            <w:noProof/>
            <w:webHidden/>
          </w:rPr>
          <w:t>14</w:t>
        </w:r>
        <w:r>
          <w:rPr>
            <w:noProof/>
            <w:webHidden/>
          </w:rPr>
          <w:fldChar w:fldCharType="end"/>
        </w:r>
      </w:hyperlink>
    </w:p>
    <w:p w14:paraId="32A58D5F" w14:textId="23A5EA85"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95" w:history="1">
        <w:r w:rsidRPr="00F96821">
          <w:rPr>
            <w:rStyle w:val="Hyperlink"/>
            <w:noProof/>
          </w:rPr>
          <w:t>[Optioneel:] Artikel 1.7: 18-/18+</w:t>
        </w:r>
        <w:r>
          <w:rPr>
            <w:noProof/>
            <w:webHidden/>
          </w:rPr>
          <w:tab/>
        </w:r>
        <w:r>
          <w:rPr>
            <w:noProof/>
            <w:webHidden/>
          </w:rPr>
          <w:fldChar w:fldCharType="begin"/>
        </w:r>
        <w:r>
          <w:rPr>
            <w:noProof/>
            <w:webHidden/>
          </w:rPr>
          <w:instrText xml:space="preserve"> PAGEREF _Toc183770895 \h </w:instrText>
        </w:r>
        <w:r>
          <w:rPr>
            <w:noProof/>
            <w:webHidden/>
          </w:rPr>
        </w:r>
        <w:r>
          <w:rPr>
            <w:noProof/>
            <w:webHidden/>
          </w:rPr>
          <w:fldChar w:fldCharType="separate"/>
        </w:r>
        <w:r>
          <w:rPr>
            <w:noProof/>
            <w:webHidden/>
          </w:rPr>
          <w:t>15</w:t>
        </w:r>
        <w:r>
          <w:rPr>
            <w:noProof/>
            <w:webHidden/>
          </w:rPr>
          <w:fldChar w:fldCharType="end"/>
        </w:r>
      </w:hyperlink>
    </w:p>
    <w:p w14:paraId="142D3906" w14:textId="1BFE9559"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96" w:history="1">
        <w:r w:rsidRPr="00F96821">
          <w:rPr>
            <w:rStyle w:val="Hyperlink"/>
            <w:noProof/>
          </w:rPr>
          <w:t>[Optioneel:] Artikel 1.8: BIBOB Onderzoek</w:t>
        </w:r>
        <w:r>
          <w:rPr>
            <w:noProof/>
            <w:webHidden/>
          </w:rPr>
          <w:tab/>
        </w:r>
        <w:r>
          <w:rPr>
            <w:noProof/>
            <w:webHidden/>
          </w:rPr>
          <w:fldChar w:fldCharType="begin"/>
        </w:r>
        <w:r>
          <w:rPr>
            <w:noProof/>
            <w:webHidden/>
          </w:rPr>
          <w:instrText xml:space="preserve"> PAGEREF _Toc183770896 \h </w:instrText>
        </w:r>
        <w:r>
          <w:rPr>
            <w:noProof/>
            <w:webHidden/>
          </w:rPr>
        </w:r>
        <w:r>
          <w:rPr>
            <w:noProof/>
            <w:webHidden/>
          </w:rPr>
          <w:fldChar w:fldCharType="separate"/>
        </w:r>
        <w:r>
          <w:rPr>
            <w:noProof/>
            <w:webHidden/>
          </w:rPr>
          <w:t>15</w:t>
        </w:r>
        <w:r>
          <w:rPr>
            <w:noProof/>
            <w:webHidden/>
          </w:rPr>
          <w:fldChar w:fldCharType="end"/>
        </w:r>
      </w:hyperlink>
    </w:p>
    <w:p w14:paraId="25F167E8" w14:textId="3CCBE2C1"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97" w:history="1">
        <w:r w:rsidRPr="00F96821">
          <w:rPr>
            <w:rStyle w:val="Hyperlink"/>
            <w:noProof/>
          </w:rPr>
          <w:t>[Optioneel:] Artikel 1.n [vul in]</w:t>
        </w:r>
        <w:r>
          <w:rPr>
            <w:noProof/>
            <w:webHidden/>
          </w:rPr>
          <w:tab/>
        </w:r>
        <w:r>
          <w:rPr>
            <w:noProof/>
            <w:webHidden/>
          </w:rPr>
          <w:fldChar w:fldCharType="begin"/>
        </w:r>
        <w:r>
          <w:rPr>
            <w:noProof/>
            <w:webHidden/>
          </w:rPr>
          <w:instrText xml:space="preserve"> PAGEREF _Toc183770897 \h </w:instrText>
        </w:r>
        <w:r>
          <w:rPr>
            <w:noProof/>
            <w:webHidden/>
          </w:rPr>
        </w:r>
        <w:r>
          <w:rPr>
            <w:noProof/>
            <w:webHidden/>
          </w:rPr>
          <w:fldChar w:fldCharType="separate"/>
        </w:r>
        <w:r>
          <w:rPr>
            <w:noProof/>
            <w:webHidden/>
          </w:rPr>
          <w:t>15</w:t>
        </w:r>
        <w:r>
          <w:rPr>
            <w:noProof/>
            <w:webHidden/>
          </w:rPr>
          <w:fldChar w:fldCharType="end"/>
        </w:r>
      </w:hyperlink>
    </w:p>
    <w:p w14:paraId="392C091F" w14:textId="38A7C428" w:rsidR="00B25F51" w:rsidRDefault="00B25F51">
      <w:pPr>
        <w:pStyle w:val="Inhopg1"/>
        <w:tabs>
          <w:tab w:val="right" w:leader="dot" w:pos="9062"/>
        </w:tabs>
        <w:rPr>
          <w:rFonts w:asciiTheme="minorHAnsi" w:eastAsiaTheme="minorEastAsia" w:hAnsiTheme="minorHAnsi"/>
          <w:noProof/>
          <w:kern w:val="2"/>
          <w:lang w:eastAsia="nl-NL"/>
          <w14:ligatures w14:val="standardContextual"/>
        </w:rPr>
      </w:pPr>
      <w:hyperlink w:anchor="_Toc183770898" w:history="1">
        <w:r w:rsidRPr="00F96821">
          <w:rPr>
            <w:rStyle w:val="Hyperlink"/>
            <w:noProof/>
          </w:rPr>
          <w:t>Deel 2: Bepalingen die gelden tussen de Gemeente en een individuele Jeugdhulpaanbieder waarmee de Gemeente een overeenkomst sluit</w:t>
        </w:r>
        <w:r>
          <w:rPr>
            <w:noProof/>
            <w:webHidden/>
          </w:rPr>
          <w:tab/>
        </w:r>
        <w:r>
          <w:rPr>
            <w:noProof/>
            <w:webHidden/>
          </w:rPr>
          <w:fldChar w:fldCharType="begin"/>
        </w:r>
        <w:r>
          <w:rPr>
            <w:noProof/>
            <w:webHidden/>
          </w:rPr>
          <w:instrText xml:space="preserve"> PAGEREF _Toc183770898 \h </w:instrText>
        </w:r>
        <w:r>
          <w:rPr>
            <w:noProof/>
            <w:webHidden/>
          </w:rPr>
        </w:r>
        <w:r>
          <w:rPr>
            <w:noProof/>
            <w:webHidden/>
          </w:rPr>
          <w:fldChar w:fldCharType="separate"/>
        </w:r>
        <w:r>
          <w:rPr>
            <w:noProof/>
            <w:webHidden/>
          </w:rPr>
          <w:t>16</w:t>
        </w:r>
        <w:r>
          <w:rPr>
            <w:noProof/>
            <w:webHidden/>
          </w:rPr>
          <w:fldChar w:fldCharType="end"/>
        </w:r>
      </w:hyperlink>
    </w:p>
    <w:p w14:paraId="6966BBEE" w14:textId="0D47F7E5"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899" w:history="1">
        <w:r w:rsidRPr="00F96821">
          <w:rPr>
            <w:rStyle w:val="Hyperlink"/>
            <w:noProof/>
          </w:rPr>
          <w:t>[Optioneel:] Artikel 2.n [vul in]</w:t>
        </w:r>
        <w:r>
          <w:rPr>
            <w:noProof/>
            <w:webHidden/>
          </w:rPr>
          <w:tab/>
        </w:r>
        <w:r>
          <w:rPr>
            <w:noProof/>
            <w:webHidden/>
          </w:rPr>
          <w:fldChar w:fldCharType="begin"/>
        </w:r>
        <w:r>
          <w:rPr>
            <w:noProof/>
            <w:webHidden/>
          </w:rPr>
          <w:instrText xml:space="preserve"> PAGEREF _Toc183770899 \h </w:instrText>
        </w:r>
        <w:r>
          <w:rPr>
            <w:noProof/>
            <w:webHidden/>
          </w:rPr>
        </w:r>
        <w:r>
          <w:rPr>
            <w:noProof/>
            <w:webHidden/>
          </w:rPr>
          <w:fldChar w:fldCharType="separate"/>
        </w:r>
        <w:r>
          <w:rPr>
            <w:noProof/>
            <w:webHidden/>
          </w:rPr>
          <w:t>16</w:t>
        </w:r>
        <w:r>
          <w:rPr>
            <w:noProof/>
            <w:webHidden/>
          </w:rPr>
          <w:fldChar w:fldCharType="end"/>
        </w:r>
      </w:hyperlink>
    </w:p>
    <w:p w14:paraId="25449937" w14:textId="25D83B32" w:rsidR="00B25F51" w:rsidRDefault="00B25F51">
      <w:pPr>
        <w:pStyle w:val="Inhopg1"/>
        <w:tabs>
          <w:tab w:val="right" w:leader="dot" w:pos="9062"/>
        </w:tabs>
        <w:rPr>
          <w:rFonts w:asciiTheme="minorHAnsi" w:eastAsiaTheme="minorEastAsia" w:hAnsiTheme="minorHAnsi"/>
          <w:noProof/>
          <w:kern w:val="2"/>
          <w:lang w:eastAsia="nl-NL"/>
          <w14:ligatures w14:val="standardContextual"/>
        </w:rPr>
      </w:pPr>
      <w:hyperlink w:anchor="_Toc183770900" w:history="1">
        <w:r w:rsidRPr="00F96821">
          <w:rPr>
            <w:rStyle w:val="Hyperlink"/>
            <w:noProof/>
          </w:rPr>
          <w:t>Deel 3: Generieke bepalingen</w:t>
        </w:r>
        <w:r>
          <w:rPr>
            <w:noProof/>
            <w:webHidden/>
          </w:rPr>
          <w:tab/>
        </w:r>
        <w:r>
          <w:rPr>
            <w:noProof/>
            <w:webHidden/>
          </w:rPr>
          <w:fldChar w:fldCharType="begin"/>
        </w:r>
        <w:r>
          <w:rPr>
            <w:noProof/>
            <w:webHidden/>
          </w:rPr>
          <w:instrText xml:space="preserve"> PAGEREF _Toc183770900 \h </w:instrText>
        </w:r>
        <w:r>
          <w:rPr>
            <w:noProof/>
            <w:webHidden/>
          </w:rPr>
        </w:r>
        <w:r>
          <w:rPr>
            <w:noProof/>
            <w:webHidden/>
          </w:rPr>
          <w:fldChar w:fldCharType="separate"/>
        </w:r>
        <w:r>
          <w:rPr>
            <w:noProof/>
            <w:webHidden/>
          </w:rPr>
          <w:t>17</w:t>
        </w:r>
        <w:r>
          <w:rPr>
            <w:noProof/>
            <w:webHidden/>
          </w:rPr>
          <w:fldChar w:fldCharType="end"/>
        </w:r>
      </w:hyperlink>
    </w:p>
    <w:p w14:paraId="53B6A134" w14:textId="3981EEFF" w:rsidR="00B25F51" w:rsidRDefault="00B25F51">
      <w:pPr>
        <w:pStyle w:val="Inhopg2"/>
        <w:tabs>
          <w:tab w:val="right" w:leader="dot" w:pos="9062"/>
        </w:tabs>
        <w:rPr>
          <w:rFonts w:asciiTheme="minorHAnsi" w:eastAsiaTheme="minorEastAsia" w:hAnsiTheme="minorHAnsi"/>
          <w:noProof/>
          <w:kern w:val="2"/>
          <w:lang w:eastAsia="nl-NL"/>
          <w14:ligatures w14:val="standardContextual"/>
        </w:rPr>
      </w:pPr>
      <w:hyperlink w:anchor="_Toc183770901" w:history="1">
        <w:r w:rsidRPr="00F96821">
          <w:rPr>
            <w:rStyle w:val="Hyperlink"/>
            <w:noProof/>
          </w:rPr>
          <w:t>Hoofdstuk 1: Levering van jeugdhulp</w:t>
        </w:r>
        <w:r>
          <w:rPr>
            <w:noProof/>
            <w:webHidden/>
          </w:rPr>
          <w:tab/>
        </w:r>
        <w:r>
          <w:rPr>
            <w:noProof/>
            <w:webHidden/>
          </w:rPr>
          <w:fldChar w:fldCharType="begin"/>
        </w:r>
        <w:r>
          <w:rPr>
            <w:noProof/>
            <w:webHidden/>
          </w:rPr>
          <w:instrText xml:space="preserve"> PAGEREF _Toc183770901 \h </w:instrText>
        </w:r>
        <w:r>
          <w:rPr>
            <w:noProof/>
            <w:webHidden/>
          </w:rPr>
        </w:r>
        <w:r>
          <w:rPr>
            <w:noProof/>
            <w:webHidden/>
          </w:rPr>
          <w:fldChar w:fldCharType="separate"/>
        </w:r>
        <w:r>
          <w:rPr>
            <w:noProof/>
            <w:webHidden/>
          </w:rPr>
          <w:t>17</w:t>
        </w:r>
        <w:r>
          <w:rPr>
            <w:noProof/>
            <w:webHidden/>
          </w:rPr>
          <w:fldChar w:fldCharType="end"/>
        </w:r>
      </w:hyperlink>
    </w:p>
    <w:p w14:paraId="20533A02" w14:textId="5CB551C5"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02" w:history="1">
        <w:r w:rsidRPr="00F96821">
          <w:rPr>
            <w:rStyle w:val="Hyperlink"/>
            <w:noProof/>
          </w:rPr>
          <w:t>Artikel 3.1: Levering van jeugdhulp</w:t>
        </w:r>
        <w:r>
          <w:rPr>
            <w:noProof/>
            <w:webHidden/>
          </w:rPr>
          <w:tab/>
        </w:r>
        <w:r>
          <w:rPr>
            <w:noProof/>
            <w:webHidden/>
          </w:rPr>
          <w:fldChar w:fldCharType="begin"/>
        </w:r>
        <w:r>
          <w:rPr>
            <w:noProof/>
            <w:webHidden/>
          </w:rPr>
          <w:instrText xml:space="preserve"> PAGEREF _Toc183770902 \h </w:instrText>
        </w:r>
        <w:r>
          <w:rPr>
            <w:noProof/>
            <w:webHidden/>
          </w:rPr>
        </w:r>
        <w:r>
          <w:rPr>
            <w:noProof/>
            <w:webHidden/>
          </w:rPr>
          <w:fldChar w:fldCharType="separate"/>
        </w:r>
        <w:r>
          <w:rPr>
            <w:noProof/>
            <w:webHidden/>
          </w:rPr>
          <w:t>17</w:t>
        </w:r>
        <w:r>
          <w:rPr>
            <w:noProof/>
            <w:webHidden/>
          </w:rPr>
          <w:fldChar w:fldCharType="end"/>
        </w:r>
      </w:hyperlink>
    </w:p>
    <w:p w14:paraId="33E52AB4" w14:textId="2BC10F08"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03" w:history="1">
        <w:r w:rsidRPr="00F96821">
          <w:rPr>
            <w:rStyle w:val="Hyperlink"/>
            <w:noProof/>
          </w:rPr>
          <w:t>Artikel 3.2: Indexering</w:t>
        </w:r>
        <w:r>
          <w:rPr>
            <w:noProof/>
            <w:webHidden/>
          </w:rPr>
          <w:tab/>
        </w:r>
        <w:r>
          <w:rPr>
            <w:noProof/>
            <w:webHidden/>
          </w:rPr>
          <w:fldChar w:fldCharType="begin"/>
        </w:r>
        <w:r>
          <w:rPr>
            <w:noProof/>
            <w:webHidden/>
          </w:rPr>
          <w:instrText xml:space="preserve"> PAGEREF _Toc183770903 \h </w:instrText>
        </w:r>
        <w:r>
          <w:rPr>
            <w:noProof/>
            <w:webHidden/>
          </w:rPr>
        </w:r>
        <w:r>
          <w:rPr>
            <w:noProof/>
            <w:webHidden/>
          </w:rPr>
          <w:fldChar w:fldCharType="separate"/>
        </w:r>
        <w:r>
          <w:rPr>
            <w:noProof/>
            <w:webHidden/>
          </w:rPr>
          <w:t>19</w:t>
        </w:r>
        <w:r>
          <w:rPr>
            <w:noProof/>
            <w:webHidden/>
          </w:rPr>
          <w:fldChar w:fldCharType="end"/>
        </w:r>
      </w:hyperlink>
    </w:p>
    <w:p w14:paraId="79A41C45" w14:textId="63A3EE4A"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04" w:history="1">
        <w:r w:rsidRPr="00F96821">
          <w:rPr>
            <w:rStyle w:val="Hyperlink"/>
            <w:noProof/>
          </w:rPr>
          <w:t>Artikel 3.3: Marketing</w:t>
        </w:r>
        <w:r>
          <w:rPr>
            <w:noProof/>
            <w:webHidden/>
          </w:rPr>
          <w:tab/>
        </w:r>
        <w:r>
          <w:rPr>
            <w:noProof/>
            <w:webHidden/>
          </w:rPr>
          <w:fldChar w:fldCharType="begin"/>
        </w:r>
        <w:r>
          <w:rPr>
            <w:noProof/>
            <w:webHidden/>
          </w:rPr>
          <w:instrText xml:space="preserve"> PAGEREF _Toc183770904 \h </w:instrText>
        </w:r>
        <w:r>
          <w:rPr>
            <w:noProof/>
            <w:webHidden/>
          </w:rPr>
        </w:r>
        <w:r>
          <w:rPr>
            <w:noProof/>
            <w:webHidden/>
          </w:rPr>
          <w:fldChar w:fldCharType="separate"/>
        </w:r>
        <w:r>
          <w:rPr>
            <w:noProof/>
            <w:webHidden/>
          </w:rPr>
          <w:t>19</w:t>
        </w:r>
        <w:r>
          <w:rPr>
            <w:noProof/>
            <w:webHidden/>
          </w:rPr>
          <w:fldChar w:fldCharType="end"/>
        </w:r>
      </w:hyperlink>
    </w:p>
    <w:p w14:paraId="27DD7DF3" w14:textId="3A95CB5D"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05" w:history="1">
        <w:r w:rsidRPr="00F96821">
          <w:rPr>
            <w:rStyle w:val="Hyperlink"/>
            <w:noProof/>
          </w:rPr>
          <w:t>Artikel 3.4: Continuïteit van jeugdhulp</w:t>
        </w:r>
        <w:r>
          <w:rPr>
            <w:noProof/>
            <w:webHidden/>
          </w:rPr>
          <w:tab/>
        </w:r>
        <w:r>
          <w:rPr>
            <w:noProof/>
            <w:webHidden/>
          </w:rPr>
          <w:fldChar w:fldCharType="begin"/>
        </w:r>
        <w:r>
          <w:rPr>
            <w:noProof/>
            <w:webHidden/>
          </w:rPr>
          <w:instrText xml:space="preserve"> PAGEREF _Toc183770905 \h </w:instrText>
        </w:r>
        <w:r>
          <w:rPr>
            <w:noProof/>
            <w:webHidden/>
          </w:rPr>
        </w:r>
        <w:r>
          <w:rPr>
            <w:noProof/>
            <w:webHidden/>
          </w:rPr>
          <w:fldChar w:fldCharType="separate"/>
        </w:r>
        <w:r>
          <w:rPr>
            <w:noProof/>
            <w:webHidden/>
          </w:rPr>
          <w:t>20</w:t>
        </w:r>
        <w:r>
          <w:rPr>
            <w:noProof/>
            <w:webHidden/>
          </w:rPr>
          <w:fldChar w:fldCharType="end"/>
        </w:r>
      </w:hyperlink>
    </w:p>
    <w:p w14:paraId="7735A8EB" w14:textId="3905C089"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06" w:history="1">
        <w:r w:rsidRPr="00F96821">
          <w:rPr>
            <w:rStyle w:val="Hyperlink"/>
            <w:noProof/>
          </w:rPr>
          <w:t>Artikel 3.5: Wachttijden en cliëntenstop door de Gemeente</w:t>
        </w:r>
        <w:r>
          <w:rPr>
            <w:noProof/>
            <w:webHidden/>
          </w:rPr>
          <w:tab/>
        </w:r>
        <w:r>
          <w:rPr>
            <w:noProof/>
            <w:webHidden/>
          </w:rPr>
          <w:fldChar w:fldCharType="begin"/>
        </w:r>
        <w:r>
          <w:rPr>
            <w:noProof/>
            <w:webHidden/>
          </w:rPr>
          <w:instrText xml:space="preserve"> PAGEREF _Toc183770906 \h </w:instrText>
        </w:r>
        <w:r>
          <w:rPr>
            <w:noProof/>
            <w:webHidden/>
          </w:rPr>
        </w:r>
        <w:r>
          <w:rPr>
            <w:noProof/>
            <w:webHidden/>
          </w:rPr>
          <w:fldChar w:fldCharType="separate"/>
        </w:r>
        <w:r>
          <w:rPr>
            <w:noProof/>
            <w:webHidden/>
          </w:rPr>
          <w:t>20</w:t>
        </w:r>
        <w:r>
          <w:rPr>
            <w:noProof/>
            <w:webHidden/>
          </w:rPr>
          <w:fldChar w:fldCharType="end"/>
        </w:r>
      </w:hyperlink>
    </w:p>
    <w:p w14:paraId="609E30D0" w14:textId="53805D8B"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07" w:history="1">
        <w:r w:rsidRPr="00F96821">
          <w:rPr>
            <w:rStyle w:val="Hyperlink"/>
            <w:noProof/>
          </w:rPr>
          <w:t>Artikel 3.6: Cliëntenstop door Jeugdhulpaanbieder</w:t>
        </w:r>
        <w:r>
          <w:rPr>
            <w:noProof/>
            <w:webHidden/>
          </w:rPr>
          <w:tab/>
        </w:r>
        <w:r>
          <w:rPr>
            <w:noProof/>
            <w:webHidden/>
          </w:rPr>
          <w:fldChar w:fldCharType="begin"/>
        </w:r>
        <w:r>
          <w:rPr>
            <w:noProof/>
            <w:webHidden/>
          </w:rPr>
          <w:instrText xml:space="preserve"> PAGEREF _Toc183770907 \h </w:instrText>
        </w:r>
        <w:r>
          <w:rPr>
            <w:noProof/>
            <w:webHidden/>
          </w:rPr>
        </w:r>
        <w:r>
          <w:rPr>
            <w:noProof/>
            <w:webHidden/>
          </w:rPr>
          <w:fldChar w:fldCharType="separate"/>
        </w:r>
        <w:r>
          <w:rPr>
            <w:noProof/>
            <w:webHidden/>
          </w:rPr>
          <w:t>21</w:t>
        </w:r>
        <w:r>
          <w:rPr>
            <w:noProof/>
            <w:webHidden/>
          </w:rPr>
          <w:fldChar w:fldCharType="end"/>
        </w:r>
      </w:hyperlink>
    </w:p>
    <w:p w14:paraId="2FC375B4" w14:textId="2EFBAE5D"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08" w:history="1">
        <w:r w:rsidRPr="00F96821">
          <w:rPr>
            <w:rStyle w:val="Hyperlink"/>
            <w:noProof/>
          </w:rPr>
          <w:t>Artikel 3.7: Weigering- en beëindiging van jeugdhulp</w:t>
        </w:r>
        <w:r>
          <w:rPr>
            <w:noProof/>
            <w:webHidden/>
          </w:rPr>
          <w:tab/>
        </w:r>
        <w:r>
          <w:rPr>
            <w:noProof/>
            <w:webHidden/>
          </w:rPr>
          <w:fldChar w:fldCharType="begin"/>
        </w:r>
        <w:r>
          <w:rPr>
            <w:noProof/>
            <w:webHidden/>
          </w:rPr>
          <w:instrText xml:space="preserve"> PAGEREF _Toc183770908 \h </w:instrText>
        </w:r>
        <w:r>
          <w:rPr>
            <w:noProof/>
            <w:webHidden/>
          </w:rPr>
        </w:r>
        <w:r>
          <w:rPr>
            <w:noProof/>
            <w:webHidden/>
          </w:rPr>
          <w:fldChar w:fldCharType="separate"/>
        </w:r>
        <w:r>
          <w:rPr>
            <w:noProof/>
            <w:webHidden/>
          </w:rPr>
          <w:t>21</w:t>
        </w:r>
        <w:r>
          <w:rPr>
            <w:noProof/>
            <w:webHidden/>
          </w:rPr>
          <w:fldChar w:fldCharType="end"/>
        </w:r>
      </w:hyperlink>
    </w:p>
    <w:p w14:paraId="78874192" w14:textId="024070B9"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09" w:history="1">
        <w:r w:rsidRPr="00F96821">
          <w:rPr>
            <w:rStyle w:val="Hyperlink"/>
            <w:noProof/>
          </w:rPr>
          <w:t>Artikel 3.8: Wijziging behoefte jeugdhulp</w:t>
        </w:r>
        <w:r>
          <w:rPr>
            <w:noProof/>
            <w:webHidden/>
          </w:rPr>
          <w:tab/>
        </w:r>
        <w:r>
          <w:rPr>
            <w:noProof/>
            <w:webHidden/>
          </w:rPr>
          <w:fldChar w:fldCharType="begin"/>
        </w:r>
        <w:r>
          <w:rPr>
            <w:noProof/>
            <w:webHidden/>
          </w:rPr>
          <w:instrText xml:space="preserve"> PAGEREF _Toc183770909 \h </w:instrText>
        </w:r>
        <w:r>
          <w:rPr>
            <w:noProof/>
            <w:webHidden/>
          </w:rPr>
        </w:r>
        <w:r>
          <w:rPr>
            <w:noProof/>
            <w:webHidden/>
          </w:rPr>
          <w:fldChar w:fldCharType="separate"/>
        </w:r>
        <w:r>
          <w:rPr>
            <w:noProof/>
            <w:webHidden/>
          </w:rPr>
          <w:t>21</w:t>
        </w:r>
        <w:r>
          <w:rPr>
            <w:noProof/>
            <w:webHidden/>
          </w:rPr>
          <w:fldChar w:fldCharType="end"/>
        </w:r>
      </w:hyperlink>
    </w:p>
    <w:p w14:paraId="77EB6D4E" w14:textId="2755AB7B"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10" w:history="1">
        <w:r w:rsidRPr="00F96821">
          <w:rPr>
            <w:rStyle w:val="Hyperlink"/>
            <w:noProof/>
          </w:rPr>
          <w:t>Artikel 3.9: Hoofd- en onderaanneming</w:t>
        </w:r>
        <w:r>
          <w:rPr>
            <w:noProof/>
            <w:webHidden/>
          </w:rPr>
          <w:tab/>
        </w:r>
        <w:r>
          <w:rPr>
            <w:noProof/>
            <w:webHidden/>
          </w:rPr>
          <w:fldChar w:fldCharType="begin"/>
        </w:r>
        <w:r>
          <w:rPr>
            <w:noProof/>
            <w:webHidden/>
          </w:rPr>
          <w:instrText xml:space="preserve"> PAGEREF _Toc183770910 \h </w:instrText>
        </w:r>
        <w:r>
          <w:rPr>
            <w:noProof/>
            <w:webHidden/>
          </w:rPr>
        </w:r>
        <w:r>
          <w:rPr>
            <w:noProof/>
            <w:webHidden/>
          </w:rPr>
          <w:fldChar w:fldCharType="separate"/>
        </w:r>
        <w:r>
          <w:rPr>
            <w:noProof/>
            <w:webHidden/>
          </w:rPr>
          <w:t>22</w:t>
        </w:r>
        <w:r>
          <w:rPr>
            <w:noProof/>
            <w:webHidden/>
          </w:rPr>
          <w:fldChar w:fldCharType="end"/>
        </w:r>
      </w:hyperlink>
    </w:p>
    <w:p w14:paraId="1DCD3F80" w14:textId="7DD89CB7" w:rsidR="00B25F51" w:rsidRDefault="00B25F51">
      <w:pPr>
        <w:pStyle w:val="Inhopg2"/>
        <w:tabs>
          <w:tab w:val="right" w:leader="dot" w:pos="9062"/>
        </w:tabs>
        <w:rPr>
          <w:rFonts w:asciiTheme="minorHAnsi" w:eastAsiaTheme="minorEastAsia" w:hAnsiTheme="minorHAnsi"/>
          <w:noProof/>
          <w:kern w:val="2"/>
          <w:lang w:eastAsia="nl-NL"/>
          <w14:ligatures w14:val="standardContextual"/>
        </w:rPr>
      </w:pPr>
      <w:hyperlink w:anchor="_Toc183770911" w:history="1">
        <w:r w:rsidRPr="00F96821">
          <w:rPr>
            <w:rStyle w:val="Hyperlink"/>
            <w:noProof/>
          </w:rPr>
          <w:t>Hoofdstuk 2: Informatievoorziening, overleg en uitwisseling gegevens</w:t>
        </w:r>
        <w:r>
          <w:rPr>
            <w:noProof/>
            <w:webHidden/>
          </w:rPr>
          <w:tab/>
        </w:r>
        <w:r>
          <w:rPr>
            <w:noProof/>
            <w:webHidden/>
          </w:rPr>
          <w:fldChar w:fldCharType="begin"/>
        </w:r>
        <w:r>
          <w:rPr>
            <w:noProof/>
            <w:webHidden/>
          </w:rPr>
          <w:instrText xml:space="preserve"> PAGEREF _Toc183770911 \h </w:instrText>
        </w:r>
        <w:r>
          <w:rPr>
            <w:noProof/>
            <w:webHidden/>
          </w:rPr>
        </w:r>
        <w:r>
          <w:rPr>
            <w:noProof/>
            <w:webHidden/>
          </w:rPr>
          <w:fldChar w:fldCharType="separate"/>
        </w:r>
        <w:r>
          <w:rPr>
            <w:noProof/>
            <w:webHidden/>
          </w:rPr>
          <w:t>23</w:t>
        </w:r>
        <w:r>
          <w:rPr>
            <w:noProof/>
            <w:webHidden/>
          </w:rPr>
          <w:fldChar w:fldCharType="end"/>
        </w:r>
      </w:hyperlink>
    </w:p>
    <w:p w14:paraId="6609D635" w14:textId="1BD9B463"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12" w:history="1">
        <w:r w:rsidRPr="00F96821">
          <w:rPr>
            <w:rStyle w:val="Hyperlink"/>
            <w:noProof/>
          </w:rPr>
          <w:t>Artikel 3.10: Informatievoorziening aan de Gemeente</w:t>
        </w:r>
        <w:r>
          <w:rPr>
            <w:noProof/>
            <w:webHidden/>
          </w:rPr>
          <w:tab/>
        </w:r>
        <w:r>
          <w:rPr>
            <w:noProof/>
            <w:webHidden/>
          </w:rPr>
          <w:fldChar w:fldCharType="begin"/>
        </w:r>
        <w:r>
          <w:rPr>
            <w:noProof/>
            <w:webHidden/>
          </w:rPr>
          <w:instrText xml:space="preserve"> PAGEREF _Toc183770912 \h </w:instrText>
        </w:r>
        <w:r>
          <w:rPr>
            <w:noProof/>
            <w:webHidden/>
          </w:rPr>
        </w:r>
        <w:r>
          <w:rPr>
            <w:noProof/>
            <w:webHidden/>
          </w:rPr>
          <w:fldChar w:fldCharType="separate"/>
        </w:r>
        <w:r>
          <w:rPr>
            <w:noProof/>
            <w:webHidden/>
          </w:rPr>
          <w:t>23</w:t>
        </w:r>
        <w:r>
          <w:rPr>
            <w:noProof/>
            <w:webHidden/>
          </w:rPr>
          <w:fldChar w:fldCharType="end"/>
        </w:r>
      </w:hyperlink>
    </w:p>
    <w:p w14:paraId="226B9EC0" w14:textId="6BE3BA2D"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13" w:history="1">
        <w:r w:rsidRPr="00F96821">
          <w:rPr>
            <w:rStyle w:val="Hyperlink"/>
            <w:noProof/>
          </w:rPr>
          <w:t>Artikel 3.11: Archiefmateriaal</w:t>
        </w:r>
        <w:r>
          <w:rPr>
            <w:noProof/>
            <w:webHidden/>
          </w:rPr>
          <w:tab/>
        </w:r>
        <w:r>
          <w:rPr>
            <w:noProof/>
            <w:webHidden/>
          </w:rPr>
          <w:fldChar w:fldCharType="begin"/>
        </w:r>
        <w:r>
          <w:rPr>
            <w:noProof/>
            <w:webHidden/>
          </w:rPr>
          <w:instrText xml:space="preserve"> PAGEREF _Toc183770913 \h </w:instrText>
        </w:r>
        <w:r>
          <w:rPr>
            <w:noProof/>
            <w:webHidden/>
          </w:rPr>
        </w:r>
        <w:r>
          <w:rPr>
            <w:noProof/>
            <w:webHidden/>
          </w:rPr>
          <w:fldChar w:fldCharType="separate"/>
        </w:r>
        <w:r>
          <w:rPr>
            <w:noProof/>
            <w:webHidden/>
          </w:rPr>
          <w:t>24</w:t>
        </w:r>
        <w:r>
          <w:rPr>
            <w:noProof/>
            <w:webHidden/>
          </w:rPr>
          <w:fldChar w:fldCharType="end"/>
        </w:r>
      </w:hyperlink>
    </w:p>
    <w:p w14:paraId="15B5EA05" w14:textId="25FC5014" w:rsidR="00B25F51" w:rsidRDefault="00B25F51">
      <w:pPr>
        <w:pStyle w:val="Inhopg2"/>
        <w:tabs>
          <w:tab w:val="right" w:leader="dot" w:pos="9062"/>
        </w:tabs>
        <w:rPr>
          <w:rFonts w:asciiTheme="minorHAnsi" w:eastAsiaTheme="minorEastAsia" w:hAnsiTheme="minorHAnsi"/>
          <w:noProof/>
          <w:kern w:val="2"/>
          <w:lang w:eastAsia="nl-NL"/>
          <w14:ligatures w14:val="standardContextual"/>
        </w:rPr>
      </w:pPr>
      <w:hyperlink w:anchor="_Toc183770914" w:history="1">
        <w:r w:rsidRPr="00F96821">
          <w:rPr>
            <w:rStyle w:val="Hyperlink"/>
            <w:noProof/>
          </w:rPr>
          <w:t>Hoofdstuk 3: iJw</w:t>
        </w:r>
        <w:r>
          <w:rPr>
            <w:noProof/>
            <w:webHidden/>
          </w:rPr>
          <w:tab/>
        </w:r>
        <w:r>
          <w:rPr>
            <w:noProof/>
            <w:webHidden/>
          </w:rPr>
          <w:fldChar w:fldCharType="begin"/>
        </w:r>
        <w:r>
          <w:rPr>
            <w:noProof/>
            <w:webHidden/>
          </w:rPr>
          <w:instrText xml:space="preserve"> PAGEREF _Toc183770914 \h </w:instrText>
        </w:r>
        <w:r>
          <w:rPr>
            <w:noProof/>
            <w:webHidden/>
          </w:rPr>
        </w:r>
        <w:r>
          <w:rPr>
            <w:noProof/>
            <w:webHidden/>
          </w:rPr>
          <w:fldChar w:fldCharType="separate"/>
        </w:r>
        <w:r>
          <w:rPr>
            <w:noProof/>
            <w:webHidden/>
          </w:rPr>
          <w:t>25</w:t>
        </w:r>
        <w:r>
          <w:rPr>
            <w:noProof/>
            <w:webHidden/>
          </w:rPr>
          <w:fldChar w:fldCharType="end"/>
        </w:r>
      </w:hyperlink>
    </w:p>
    <w:p w14:paraId="7EDF731E" w14:textId="24EE32F3"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15" w:history="1">
        <w:r w:rsidRPr="00F96821">
          <w:rPr>
            <w:rStyle w:val="Hyperlink"/>
            <w:noProof/>
          </w:rPr>
          <w:t>Artikel 3.12: iJw</w:t>
        </w:r>
        <w:r>
          <w:rPr>
            <w:noProof/>
            <w:webHidden/>
          </w:rPr>
          <w:tab/>
        </w:r>
        <w:r>
          <w:rPr>
            <w:noProof/>
            <w:webHidden/>
          </w:rPr>
          <w:fldChar w:fldCharType="begin"/>
        </w:r>
        <w:r>
          <w:rPr>
            <w:noProof/>
            <w:webHidden/>
          </w:rPr>
          <w:instrText xml:space="preserve"> PAGEREF _Toc183770915 \h </w:instrText>
        </w:r>
        <w:r>
          <w:rPr>
            <w:noProof/>
            <w:webHidden/>
          </w:rPr>
        </w:r>
        <w:r>
          <w:rPr>
            <w:noProof/>
            <w:webHidden/>
          </w:rPr>
          <w:fldChar w:fldCharType="separate"/>
        </w:r>
        <w:r>
          <w:rPr>
            <w:noProof/>
            <w:webHidden/>
          </w:rPr>
          <w:t>25</w:t>
        </w:r>
        <w:r>
          <w:rPr>
            <w:noProof/>
            <w:webHidden/>
          </w:rPr>
          <w:fldChar w:fldCharType="end"/>
        </w:r>
      </w:hyperlink>
    </w:p>
    <w:p w14:paraId="5D5033AB" w14:textId="7D437FBF" w:rsidR="00B25F51" w:rsidRDefault="00B25F51">
      <w:pPr>
        <w:pStyle w:val="Inhopg2"/>
        <w:tabs>
          <w:tab w:val="right" w:leader="dot" w:pos="9062"/>
        </w:tabs>
        <w:rPr>
          <w:rFonts w:asciiTheme="minorHAnsi" w:eastAsiaTheme="minorEastAsia" w:hAnsiTheme="minorHAnsi"/>
          <w:noProof/>
          <w:kern w:val="2"/>
          <w:lang w:eastAsia="nl-NL"/>
          <w14:ligatures w14:val="standardContextual"/>
        </w:rPr>
      </w:pPr>
      <w:hyperlink w:anchor="_Toc183770916" w:history="1">
        <w:r w:rsidRPr="00F96821">
          <w:rPr>
            <w:rStyle w:val="Hyperlink"/>
            <w:noProof/>
          </w:rPr>
          <w:t>Hoofdstuk 4: Declaratie en betaling</w:t>
        </w:r>
        <w:r>
          <w:rPr>
            <w:noProof/>
            <w:webHidden/>
          </w:rPr>
          <w:tab/>
        </w:r>
        <w:r>
          <w:rPr>
            <w:noProof/>
            <w:webHidden/>
          </w:rPr>
          <w:fldChar w:fldCharType="begin"/>
        </w:r>
        <w:r>
          <w:rPr>
            <w:noProof/>
            <w:webHidden/>
          </w:rPr>
          <w:instrText xml:space="preserve"> PAGEREF _Toc183770916 \h </w:instrText>
        </w:r>
        <w:r>
          <w:rPr>
            <w:noProof/>
            <w:webHidden/>
          </w:rPr>
        </w:r>
        <w:r>
          <w:rPr>
            <w:noProof/>
            <w:webHidden/>
          </w:rPr>
          <w:fldChar w:fldCharType="separate"/>
        </w:r>
        <w:r>
          <w:rPr>
            <w:noProof/>
            <w:webHidden/>
          </w:rPr>
          <w:t>25</w:t>
        </w:r>
        <w:r>
          <w:rPr>
            <w:noProof/>
            <w:webHidden/>
          </w:rPr>
          <w:fldChar w:fldCharType="end"/>
        </w:r>
      </w:hyperlink>
    </w:p>
    <w:p w14:paraId="68DB0501" w14:textId="76EFABAC"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17" w:history="1">
        <w:r w:rsidRPr="00F96821">
          <w:rPr>
            <w:rStyle w:val="Hyperlink"/>
            <w:noProof/>
          </w:rPr>
          <w:t>Artikel 3.13: Onverschuldigde betaling</w:t>
        </w:r>
        <w:r>
          <w:rPr>
            <w:noProof/>
            <w:webHidden/>
          </w:rPr>
          <w:tab/>
        </w:r>
        <w:r>
          <w:rPr>
            <w:noProof/>
            <w:webHidden/>
          </w:rPr>
          <w:fldChar w:fldCharType="begin"/>
        </w:r>
        <w:r>
          <w:rPr>
            <w:noProof/>
            <w:webHidden/>
          </w:rPr>
          <w:instrText xml:space="preserve"> PAGEREF _Toc183770917 \h </w:instrText>
        </w:r>
        <w:r>
          <w:rPr>
            <w:noProof/>
            <w:webHidden/>
          </w:rPr>
        </w:r>
        <w:r>
          <w:rPr>
            <w:noProof/>
            <w:webHidden/>
          </w:rPr>
          <w:fldChar w:fldCharType="separate"/>
        </w:r>
        <w:r>
          <w:rPr>
            <w:noProof/>
            <w:webHidden/>
          </w:rPr>
          <w:t>25</w:t>
        </w:r>
        <w:r>
          <w:rPr>
            <w:noProof/>
            <w:webHidden/>
          </w:rPr>
          <w:fldChar w:fldCharType="end"/>
        </w:r>
      </w:hyperlink>
    </w:p>
    <w:p w14:paraId="355BE80E" w14:textId="0E9987C5"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18" w:history="1">
        <w:r w:rsidRPr="00F96821">
          <w:rPr>
            <w:rStyle w:val="Hyperlink"/>
            <w:noProof/>
          </w:rPr>
          <w:t>Artikel 3.14: Declaratie en betaling van de geleverde jeugdhulp</w:t>
        </w:r>
        <w:r>
          <w:rPr>
            <w:noProof/>
            <w:webHidden/>
          </w:rPr>
          <w:tab/>
        </w:r>
        <w:r>
          <w:rPr>
            <w:noProof/>
            <w:webHidden/>
          </w:rPr>
          <w:fldChar w:fldCharType="begin"/>
        </w:r>
        <w:r>
          <w:rPr>
            <w:noProof/>
            <w:webHidden/>
          </w:rPr>
          <w:instrText xml:space="preserve"> PAGEREF _Toc183770918 \h </w:instrText>
        </w:r>
        <w:r>
          <w:rPr>
            <w:noProof/>
            <w:webHidden/>
          </w:rPr>
        </w:r>
        <w:r>
          <w:rPr>
            <w:noProof/>
            <w:webHidden/>
          </w:rPr>
          <w:fldChar w:fldCharType="separate"/>
        </w:r>
        <w:r>
          <w:rPr>
            <w:noProof/>
            <w:webHidden/>
          </w:rPr>
          <w:t>25</w:t>
        </w:r>
        <w:r>
          <w:rPr>
            <w:noProof/>
            <w:webHidden/>
          </w:rPr>
          <w:fldChar w:fldCharType="end"/>
        </w:r>
      </w:hyperlink>
    </w:p>
    <w:p w14:paraId="21E2421F" w14:textId="44AEB6B5"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19" w:history="1">
        <w:r w:rsidRPr="00F96821">
          <w:rPr>
            <w:rStyle w:val="Hyperlink"/>
            <w:noProof/>
          </w:rPr>
          <w:t>Artikel 3.15: Uitgangspunten voor betaling</w:t>
        </w:r>
        <w:r>
          <w:rPr>
            <w:noProof/>
            <w:webHidden/>
          </w:rPr>
          <w:tab/>
        </w:r>
        <w:r>
          <w:rPr>
            <w:noProof/>
            <w:webHidden/>
          </w:rPr>
          <w:fldChar w:fldCharType="begin"/>
        </w:r>
        <w:r>
          <w:rPr>
            <w:noProof/>
            <w:webHidden/>
          </w:rPr>
          <w:instrText xml:space="preserve"> PAGEREF _Toc183770919 \h </w:instrText>
        </w:r>
        <w:r>
          <w:rPr>
            <w:noProof/>
            <w:webHidden/>
          </w:rPr>
        </w:r>
        <w:r>
          <w:rPr>
            <w:noProof/>
            <w:webHidden/>
          </w:rPr>
          <w:fldChar w:fldCharType="separate"/>
        </w:r>
        <w:r>
          <w:rPr>
            <w:noProof/>
            <w:webHidden/>
          </w:rPr>
          <w:t>25</w:t>
        </w:r>
        <w:r>
          <w:rPr>
            <w:noProof/>
            <w:webHidden/>
          </w:rPr>
          <w:fldChar w:fldCharType="end"/>
        </w:r>
      </w:hyperlink>
    </w:p>
    <w:p w14:paraId="000F5B5C" w14:textId="21C4B52F" w:rsidR="00B25F51" w:rsidRDefault="00B25F51">
      <w:pPr>
        <w:pStyle w:val="Inhopg2"/>
        <w:tabs>
          <w:tab w:val="right" w:leader="dot" w:pos="9062"/>
        </w:tabs>
        <w:rPr>
          <w:rFonts w:asciiTheme="minorHAnsi" w:eastAsiaTheme="minorEastAsia" w:hAnsiTheme="minorHAnsi"/>
          <w:noProof/>
          <w:kern w:val="2"/>
          <w:lang w:eastAsia="nl-NL"/>
          <w14:ligatures w14:val="standardContextual"/>
        </w:rPr>
      </w:pPr>
      <w:hyperlink w:anchor="_Toc183770920" w:history="1">
        <w:r w:rsidRPr="00F96821">
          <w:rPr>
            <w:rStyle w:val="Hyperlink"/>
            <w:noProof/>
          </w:rPr>
          <w:t>Hoofdstuk 5: Fraude en integriteit</w:t>
        </w:r>
        <w:r>
          <w:rPr>
            <w:noProof/>
            <w:webHidden/>
          </w:rPr>
          <w:tab/>
        </w:r>
        <w:r>
          <w:rPr>
            <w:noProof/>
            <w:webHidden/>
          </w:rPr>
          <w:fldChar w:fldCharType="begin"/>
        </w:r>
        <w:r>
          <w:rPr>
            <w:noProof/>
            <w:webHidden/>
          </w:rPr>
          <w:instrText xml:space="preserve"> PAGEREF _Toc183770920 \h </w:instrText>
        </w:r>
        <w:r>
          <w:rPr>
            <w:noProof/>
            <w:webHidden/>
          </w:rPr>
        </w:r>
        <w:r>
          <w:rPr>
            <w:noProof/>
            <w:webHidden/>
          </w:rPr>
          <w:fldChar w:fldCharType="separate"/>
        </w:r>
        <w:r>
          <w:rPr>
            <w:noProof/>
            <w:webHidden/>
          </w:rPr>
          <w:t>26</w:t>
        </w:r>
        <w:r>
          <w:rPr>
            <w:noProof/>
            <w:webHidden/>
          </w:rPr>
          <w:fldChar w:fldCharType="end"/>
        </w:r>
      </w:hyperlink>
    </w:p>
    <w:p w14:paraId="68307F75" w14:textId="1C9BFFD6"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21" w:history="1">
        <w:r w:rsidRPr="00F96821">
          <w:rPr>
            <w:rStyle w:val="Hyperlink"/>
            <w:noProof/>
          </w:rPr>
          <w:t>Artikel 3.16: UBO (Ultimate Beneficial Owner)</w:t>
        </w:r>
        <w:r>
          <w:rPr>
            <w:noProof/>
            <w:webHidden/>
          </w:rPr>
          <w:tab/>
        </w:r>
        <w:r>
          <w:rPr>
            <w:noProof/>
            <w:webHidden/>
          </w:rPr>
          <w:fldChar w:fldCharType="begin"/>
        </w:r>
        <w:r>
          <w:rPr>
            <w:noProof/>
            <w:webHidden/>
          </w:rPr>
          <w:instrText xml:space="preserve"> PAGEREF _Toc183770921 \h </w:instrText>
        </w:r>
        <w:r>
          <w:rPr>
            <w:noProof/>
            <w:webHidden/>
          </w:rPr>
        </w:r>
        <w:r>
          <w:rPr>
            <w:noProof/>
            <w:webHidden/>
          </w:rPr>
          <w:fldChar w:fldCharType="separate"/>
        </w:r>
        <w:r>
          <w:rPr>
            <w:noProof/>
            <w:webHidden/>
          </w:rPr>
          <w:t>26</w:t>
        </w:r>
        <w:r>
          <w:rPr>
            <w:noProof/>
            <w:webHidden/>
          </w:rPr>
          <w:fldChar w:fldCharType="end"/>
        </w:r>
      </w:hyperlink>
    </w:p>
    <w:p w14:paraId="27969DB3" w14:textId="156F80F9"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22" w:history="1">
        <w:r w:rsidRPr="00F96821">
          <w:rPr>
            <w:rStyle w:val="Hyperlink"/>
            <w:noProof/>
          </w:rPr>
          <w:t>Artikel 3.17: Toezicht en handhaving</w:t>
        </w:r>
        <w:r>
          <w:rPr>
            <w:noProof/>
            <w:webHidden/>
          </w:rPr>
          <w:tab/>
        </w:r>
        <w:r>
          <w:rPr>
            <w:noProof/>
            <w:webHidden/>
          </w:rPr>
          <w:fldChar w:fldCharType="begin"/>
        </w:r>
        <w:r>
          <w:rPr>
            <w:noProof/>
            <w:webHidden/>
          </w:rPr>
          <w:instrText xml:space="preserve"> PAGEREF _Toc183770922 \h </w:instrText>
        </w:r>
        <w:r>
          <w:rPr>
            <w:noProof/>
            <w:webHidden/>
          </w:rPr>
        </w:r>
        <w:r>
          <w:rPr>
            <w:noProof/>
            <w:webHidden/>
          </w:rPr>
          <w:fldChar w:fldCharType="separate"/>
        </w:r>
        <w:r>
          <w:rPr>
            <w:noProof/>
            <w:webHidden/>
          </w:rPr>
          <w:t>26</w:t>
        </w:r>
        <w:r>
          <w:rPr>
            <w:noProof/>
            <w:webHidden/>
          </w:rPr>
          <w:fldChar w:fldCharType="end"/>
        </w:r>
      </w:hyperlink>
    </w:p>
    <w:p w14:paraId="582C963F" w14:textId="1054DA90"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23" w:history="1">
        <w:r w:rsidRPr="00F96821">
          <w:rPr>
            <w:rStyle w:val="Hyperlink"/>
            <w:noProof/>
          </w:rPr>
          <w:t>Artikel 3.18: Integriteit</w:t>
        </w:r>
        <w:r>
          <w:rPr>
            <w:noProof/>
            <w:webHidden/>
          </w:rPr>
          <w:tab/>
        </w:r>
        <w:r>
          <w:rPr>
            <w:noProof/>
            <w:webHidden/>
          </w:rPr>
          <w:fldChar w:fldCharType="begin"/>
        </w:r>
        <w:r>
          <w:rPr>
            <w:noProof/>
            <w:webHidden/>
          </w:rPr>
          <w:instrText xml:space="preserve"> PAGEREF _Toc183770923 \h </w:instrText>
        </w:r>
        <w:r>
          <w:rPr>
            <w:noProof/>
            <w:webHidden/>
          </w:rPr>
        </w:r>
        <w:r>
          <w:rPr>
            <w:noProof/>
            <w:webHidden/>
          </w:rPr>
          <w:fldChar w:fldCharType="separate"/>
        </w:r>
        <w:r>
          <w:rPr>
            <w:noProof/>
            <w:webHidden/>
          </w:rPr>
          <w:t>27</w:t>
        </w:r>
        <w:r>
          <w:rPr>
            <w:noProof/>
            <w:webHidden/>
          </w:rPr>
          <w:fldChar w:fldCharType="end"/>
        </w:r>
      </w:hyperlink>
    </w:p>
    <w:p w14:paraId="418CCDE5" w14:textId="444117C6"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24" w:history="1">
        <w:r w:rsidRPr="00F96821">
          <w:rPr>
            <w:rStyle w:val="Hyperlink"/>
            <w:noProof/>
          </w:rPr>
          <w:t>Artikel 3.19: Bevindingen toezichthouders</w:t>
        </w:r>
        <w:r>
          <w:rPr>
            <w:noProof/>
            <w:webHidden/>
          </w:rPr>
          <w:tab/>
        </w:r>
        <w:r>
          <w:rPr>
            <w:noProof/>
            <w:webHidden/>
          </w:rPr>
          <w:fldChar w:fldCharType="begin"/>
        </w:r>
        <w:r>
          <w:rPr>
            <w:noProof/>
            <w:webHidden/>
          </w:rPr>
          <w:instrText xml:space="preserve"> PAGEREF _Toc183770924 \h </w:instrText>
        </w:r>
        <w:r>
          <w:rPr>
            <w:noProof/>
            <w:webHidden/>
          </w:rPr>
        </w:r>
        <w:r>
          <w:rPr>
            <w:noProof/>
            <w:webHidden/>
          </w:rPr>
          <w:fldChar w:fldCharType="separate"/>
        </w:r>
        <w:r>
          <w:rPr>
            <w:noProof/>
            <w:webHidden/>
          </w:rPr>
          <w:t>27</w:t>
        </w:r>
        <w:r>
          <w:rPr>
            <w:noProof/>
            <w:webHidden/>
          </w:rPr>
          <w:fldChar w:fldCharType="end"/>
        </w:r>
      </w:hyperlink>
    </w:p>
    <w:p w14:paraId="51C3B051" w14:textId="32B349FE" w:rsidR="00B25F51" w:rsidRDefault="00B25F51">
      <w:pPr>
        <w:pStyle w:val="Inhopg2"/>
        <w:tabs>
          <w:tab w:val="right" w:leader="dot" w:pos="9062"/>
        </w:tabs>
        <w:rPr>
          <w:rFonts w:asciiTheme="minorHAnsi" w:eastAsiaTheme="minorEastAsia" w:hAnsiTheme="minorHAnsi"/>
          <w:noProof/>
          <w:kern w:val="2"/>
          <w:lang w:eastAsia="nl-NL"/>
          <w14:ligatures w14:val="standardContextual"/>
        </w:rPr>
      </w:pPr>
      <w:hyperlink w:anchor="_Toc183770925" w:history="1">
        <w:r w:rsidRPr="00F96821">
          <w:rPr>
            <w:rStyle w:val="Hyperlink"/>
            <w:noProof/>
          </w:rPr>
          <w:t>Hoofdstuk 6: Niet-nakoming, opzegging en ontbinding</w:t>
        </w:r>
        <w:r>
          <w:rPr>
            <w:noProof/>
            <w:webHidden/>
          </w:rPr>
          <w:tab/>
        </w:r>
        <w:r>
          <w:rPr>
            <w:noProof/>
            <w:webHidden/>
          </w:rPr>
          <w:fldChar w:fldCharType="begin"/>
        </w:r>
        <w:r>
          <w:rPr>
            <w:noProof/>
            <w:webHidden/>
          </w:rPr>
          <w:instrText xml:space="preserve"> PAGEREF _Toc183770925 \h </w:instrText>
        </w:r>
        <w:r>
          <w:rPr>
            <w:noProof/>
            <w:webHidden/>
          </w:rPr>
        </w:r>
        <w:r>
          <w:rPr>
            <w:noProof/>
            <w:webHidden/>
          </w:rPr>
          <w:fldChar w:fldCharType="separate"/>
        </w:r>
        <w:r>
          <w:rPr>
            <w:noProof/>
            <w:webHidden/>
          </w:rPr>
          <w:t>27</w:t>
        </w:r>
        <w:r>
          <w:rPr>
            <w:noProof/>
            <w:webHidden/>
          </w:rPr>
          <w:fldChar w:fldCharType="end"/>
        </w:r>
      </w:hyperlink>
    </w:p>
    <w:p w14:paraId="5B50035E" w14:textId="26DF65C6"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26" w:history="1">
        <w:r w:rsidRPr="00F96821">
          <w:rPr>
            <w:rStyle w:val="Hyperlink"/>
            <w:noProof/>
          </w:rPr>
          <w:t>Artikel 3.20: Niet-nakoming, opzegging en ontbinding</w:t>
        </w:r>
        <w:r>
          <w:rPr>
            <w:noProof/>
            <w:webHidden/>
          </w:rPr>
          <w:tab/>
        </w:r>
        <w:r>
          <w:rPr>
            <w:noProof/>
            <w:webHidden/>
          </w:rPr>
          <w:fldChar w:fldCharType="begin"/>
        </w:r>
        <w:r>
          <w:rPr>
            <w:noProof/>
            <w:webHidden/>
          </w:rPr>
          <w:instrText xml:space="preserve"> PAGEREF _Toc183770926 \h </w:instrText>
        </w:r>
        <w:r>
          <w:rPr>
            <w:noProof/>
            <w:webHidden/>
          </w:rPr>
        </w:r>
        <w:r>
          <w:rPr>
            <w:noProof/>
            <w:webHidden/>
          </w:rPr>
          <w:fldChar w:fldCharType="separate"/>
        </w:r>
        <w:r>
          <w:rPr>
            <w:noProof/>
            <w:webHidden/>
          </w:rPr>
          <w:t>27</w:t>
        </w:r>
        <w:r>
          <w:rPr>
            <w:noProof/>
            <w:webHidden/>
          </w:rPr>
          <w:fldChar w:fldCharType="end"/>
        </w:r>
      </w:hyperlink>
    </w:p>
    <w:p w14:paraId="279E153A" w14:textId="2D5A3431" w:rsidR="00B25F51" w:rsidRDefault="00B25F51">
      <w:pPr>
        <w:pStyle w:val="Inhopg2"/>
        <w:tabs>
          <w:tab w:val="right" w:leader="dot" w:pos="9062"/>
        </w:tabs>
        <w:rPr>
          <w:rFonts w:asciiTheme="minorHAnsi" w:eastAsiaTheme="minorEastAsia" w:hAnsiTheme="minorHAnsi"/>
          <w:noProof/>
          <w:kern w:val="2"/>
          <w:lang w:eastAsia="nl-NL"/>
          <w14:ligatures w14:val="standardContextual"/>
        </w:rPr>
      </w:pPr>
      <w:hyperlink w:anchor="_Toc183770927" w:history="1">
        <w:r w:rsidRPr="00F96821">
          <w:rPr>
            <w:rStyle w:val="Hyperlink"/>
            <w:noProof/>
          </w:rPr>
          <w:t>Hoofdstuk 7: Slotbepalingen</w:t>
        </w:r>
        <w:r>
          <w:rPr>
            <w:noProof/>
            <w:webHidden/>
          </w:rPr>
          <w:tab/>
        </w:r>
        <w:r>
          <w:rPr>
            <w:noProof/>
            <w:webHidden/>
          </w:rPr>
          <w:fldChar w:fldCharType="begin"/>
        </w:r>
        <w:r>
          <w:rPr>
            <w:noProof/>
            <w:webHidden/>
          </w:rPr>
          <w:instrText xml:space="preserve"> PAGEREF _Toc183770927 \h </w:instrText>
        </w:r>
        <w:r>
          <w:rPr>
            <w:noProof/>
            <w:webHidden/>
          </w:rPr>
        </w:r>
        <w:r>
          <w:rPr>
            <w:noProof/>
            <w:webHidden/>
          </w:rPr>
          <w:fldChar w:fldCharType="separate"/>
        </w:r>
        <w:r>
          <w:rPr>
            <w:noProof/>
            <w:webHidden/>
          </w:rPr>
          <w:t>29</w:t>
        </w:r>
        <w:r>
          <w:rPr>
            <w:noProof/>
            <w:webHidden/>
          </w:rPr>
          <w:fldChar w:fldCharType="end"/>
        </w:r>
      </w:hyperlink>
    </w:p>
    <w:p w14:paraId="76A11102" w14:textId="1062ADF0"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28" w:history="1">
        <w:r w:rsidRPr="00F96821">
          <w:rPr>
            <w:rStyle w:val="Hyperlink"/>
            <w:noProof/>
          </w:rPr>
          <w:t>Artikel 3.21: Overdracht van rechten en fusie</w:t>
        </w:r>
        <w:r>
          <w:rPr>
            <w:noProof/>
            <w:webHidden/>
          </w:rPr>
          <w:tab/>
        </w:r>
        <w:r>
          <w:rPr>
            <w:noProof/>
            <w:webHidden/>
          </w:rPr>
          <w:fldChar w:fldCharType="begin"/>
        </w:r>
        <w:r>
          <w:rPr>
            <w:noProof/>
            <w:webHidden/>
          </w:rPr>
          <w:instrText xml:space="preserve"> PAGEREF _Toc183770928 \h </w:instrText>
        </w:r>
        <w:r>
          <w:rPr>
            <w:noProof/>
            <w:webHidden/>
          </w:rPr>
        </w:r>
        <w:r>
          <w:rPr>
            <w:noProof/>
            <w:webHidden/>
          </w:rPr>
          <w:fldChar w:fldCharType="separate"/>
        </w:r>
        <w:r>
          <w:rPr>
            <w:noProof/>
            <w:webHidden/>
          </w:rPr>
          <w:t>29</w:t>
        </w:r>
        <w:r>
          <w:rPr>
            <w:noProof/>
            <w:webHidden/>
          </w:rPr>
          <w:fldChar w:fldCharType="end"/>
        </w:r>
      </w:hyperlink>
    </w:p>
    <w:p w14:paraId="1C1669BF" w14:textId="3403A033"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29" w:history="1">
        <w:r w:rsidRPr="00F96821">
          <w:rPr>
            <w:rStyle w:val="Hyperlink"/>
            <w:noProof/>
          </w:rPr>
          <w:t>Artikel 3.22: Financiële verantwoordelijkheid</w:t>
        </w:r>
        <w:r>
          <w:rPr>
            <w:noProof/>
            <w:webHidden/>
          </w:rPr>
          <w:tab/>
        </w:r>
        <w:r>
          <w:rPr>
            <w:noProof/>
            <w:webHidden/>
          </w:rPr>
          <w:fldChar w:fldCharType="begin"/>
        </w:r>
        <w:r>
          <w:rPr>
            <w:noProof/>
            <w:webHidden/>
          </w:rPr>
          <w:instrText xml:space="preserve"> PAGEREF _Toc183770929 \h </w:instrText>
        </w:r>
        <w:r>
          <w:rPr>
            <w:noProof/>
            <w:webHidden/>
          </w:rPr>
        </w:r>
        <w:r>
          <w:rPr>
            <w:noProof/>
            <w:webHidden/>
          </w:rPr>
          <w:fldChar w:fldCharType="separate"/>
        </w:r>
        <w:r>
          <w:rPr>
            <w:noProof/>
            <w:webHidden/>
          </w:rPr>
          <w:t>29</w:t>
        </w:r>
        <w:r>
          <w:rPr>
            <w:noProof/>
            <w:webHidden/>
          </w:rPr>
          <w:fldChar w:fldCharType="end"/>
        </w:r>
      </w:hyperlink>
    </w:p>
    <w:p w14:paraId="22E38D25" w14:textId="72644103"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30" w:history="1">
        <w:r w:rsidRPr="00F96821">
          <w:rPr>
            <w:rStyle w:val="Hyperlink"/>
            <w:noProof/>
          </w:rPr>
          <w:t>Artikel 3.23: Noodzakelijke aanpassing</w:t>
        </w:r>
        <w:r>
          <w:rPr>
            <w:noProof/>
            <w:webHidden/>
          </w:rPr>
          <w:tab/>
        </w:r>
        <w:r>
          <w:rPr>
            <w:noProof/>
            <w:webHidden/>
          </w:rPr>
          <w:fldChar w:fldCharType="begin"/>
        </w:r>
        <w:r>
          <w:rPr>
            <w:noProof/>
            <w:webHidden/>
          </w:rPr>
          <w:instrText xml:space="preserve"> PAGEREF _Toc183770930 \h </w:instrText>
        </w:r>
        <w:r>
          <w:rPr>
            <w:noProof/>
            <w:webHidden/>
          </w:rPr>
        </w:r>
        <w:r>
          <w:rPr>
            <w:noProof/>
            <w:webHidden/>
          </w:rPr>
          <w:fldChar w:fldCharType="separate"/>
        </w:r>
        <w:r>
          <w:rPr>
            <w:noProof/>
            <w:webHidden/>
          </w:rPr>
          <w:t>30</w:t>
        </w:r>
        <w:r>
          <w:rPr>
            <w:noProof/>
            <w:webHidden/>
          </w:rPr>
          <w:fldChar w:fldCharType="end"/>
        </w:r>
      </w:hyperlink>
    </w:p>
    <w:p w14:paraId="0EAA863B" w14:textId="764DF86F"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31" w:history="1">
        <w:r w:rsidRPr="00F96821">
          <w:rPr>
            <w:rStyle w:val="Hyperlink"/>
            <w:noProof/>
          </w:rPr>
          <w:t>Artikel 3.24: Geschillenregeling</w:t>
        </w:r>
        <w:r>
          <w:rPr>
            <w:noProof/>
            <w:webHidden/>
          </w:rPr>
          <w:tab/>
        </w:r>
        <w:r>
          <w:rPr>
            <w:noProof/>
            <w:webHidden/>
          </w:rPr>
          <w:fldChar w:fldCharType="begin"/>
        </w:r>
        <w:r>
          <w:rPr>
            <w:noProof/>
            <w:webHidden/>
          </w:rPr>
          <w:instrText xml:space="preserve"> PAGEREF _Toc183770931 \h </w:instrText>
        </w:r>
        <w:r>
          <w:rPr>
            <w:noProof/>
            <w:webHidden/>
          </w:rPr>
        </w:r>
        <w:r>
          <w:rPr>
            <w:noProof/>
            <w:webHidden/>
          </w:rPr>
          <w:fldChar w:fldCharType="separate"/>
        </w:r>
        <w:r>
          <w:rPr>
            <w:noProof/>
            <w:webHidden/>
          </w:rPr>
          <w:t>30</w:t>
        </w:r>
        <w:r>
          <w:rPr>
            <w:noProof/>
            <w:webHidden/>
          </w:rPr>
          <w:fldChar w:fldCharType="end"/>
        </w:r>
      </w:hyperlink>
    </w:p>
    <w:p w14:paraId="3EEC4B58" w14:textId="5F6D27C2"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32" w:history="1">
        <w:r w:rsidRPr="00F96821">
          <w:rPr>
            <w:rStyle w:val="Hyperlink"/>
            <w:noProof/>
          </w:rPr>
          <w:t>Artikel 3.25: Ongeldige overeenkomst</w:t>
        </w:r>
        <w:r>
          <w:rPr>
            <w:noProof/>
            <w:webHidden/>
          </w:rPr>
          <w:tab/>
        </w:r>
        <w:r>
          <w:rPr>
            <w:noProof/>
            <w:webHidden/>
          </w:rPr>
          <w:fldChar w:fldCharType="begin"/>
        </w:r>
        <w:r>
          <w:rPr>
            <w:noProof/>
            <w:webHidden/>
          </w:rPr>
          <w:instrText xml:space="preserve"> PAGEREF _Toc183770932 \h </w:instrText>
        </w:r>
        <w:r>
          <w:rPr>
            <w:noProof/>
            <w:webHidden/>
          </w:rPr>
        </w:r>
        <w:r>
          <w:rPr>
            <w:noProof/>
            <w:webHidden/>
          </w:rPr>
          <w:fldChar w:fldCharType="separate"/>
        </w:r>
        <w:r>
          <w:rPr>
            <w:noProof/>
            <w:webHidden/>
          </w:rPr>
          <w:t>30</w:t>
        </w:r>
        <w:r>
          <w:rPr>
            <w:noProof/>
            <w:webHidden/>
          </w:rPr>
          <w:fldChar w:fldCharType="end"/>
        </w:r>
      </w:hyperlink>
    </w:p>
    <w:p w14:paraId="0A133481" w14:textId="3D72F7BF"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33" w:history="1">
        <w:r w:rsidRPr="00F96821">
          <w:rPr>
            <w:rStyle w:val="Hyperlink"/>
            <w:noProof/>
          </w:rPr>
          <w:t>Artikel 3.26: Nietigheid</w:t>
        </w:r>
        <w:r>
          <w:rPr>
            <w:noProof/>
            <w:webHidden/>
          </w:rPr>
          <w:tab/>
        </w:r>
        <w:r>
          <w:rPr>
            <w:noProof/>
            <w:webHidden/>
          </w:rPr>
          <w:fldChar w:fldCharType="begin"/>
        </w:r>
        <w:r>
          <w:rPr>
            <w:noProof/>
            <w:webHidden/>
          </w:rPr>
          <w:instrText xml:space="preserve"> PAGEREF _Toc183770933 \h </w:instrText>
        </w:r>
        <w:r>
          <w:rPr>
            <w:noProof/>
            <w:webHidden/>
          </w:rPr>
        </w:r>
        <w:r>
          <w:rPr>
            <w:noProof/>
            <w:webHidden/>
          </w:rPr>
          <w:fldChar w:fldCharType="separate"/>
        </w:r>
        <w:r>
          <w:rPr>
            <w:noProof/>
            <w:webHidden/>
          </w:rPr>
          <w:t>30</w:t>
        </w:r>
        <w:r>
          <w:rPr>
            <w:noProof/>
            <w:webHidden/>
          </w:rPr>
          <w:fldChar w:fldCharType="end"/>
        </w:r>
      </w:hyperlink>
    </w:p>
    <w:p w14:paraId="1DD201EC" w14:textId="0AE8BEBA"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34" w:history="1">
        <w:r w:rsidRPr="00F96821">
          <w:rPr>
            <w:rStyle w:val="Hyperlink"/>
            <w:noProof/>
          </w:rPr>
          <w:t>Artikel 3.27: Kennisgevingen en algemene inkoopvoorwaarden</w:t>
        </w:r>
        <w:r>
          <w:rPr>
            <w:noProof/>
            <w:webHidden/>
          </w:rPr>
          <w:tab/>
        </w:r>
        <w:r>
          <w:rPr>
            <w:noProof/>
            <w:webHidden/>
          </w:rPr>
          <w:fldChar w:fldCharType="begin"/>
        </w:r>
        <w:r>
          <w:rPr>
            <w:noProof/>
            <w:webHidden/>
          </w:rPr>
          <w:instrText xml:space="preserve"> PAGEREF _Toc183770934 \h </w:instrText>
        </w:r>
        <w:r>
          <w:rPr>
            <w:noProof/>
            <w:webHidden/>
          </w:rPr>
        </w:r>
        <w:r>
          <w:rPr>
            <w:noProof/>
            <w:webHidden/>
          </w:rPr>
          <w:fldChar w:fldCharType="separate"/>
        </w:r>
        <w:r>
          <w:rPr>
            <w:noProof/>
            <w:webHidden/>
          </w:rPr>
          <w:t>30</w:t>
        </w:r>
        <w:r>
          <w:rPr>
            <w:noProof/>
            <w:webHidden/>
          </w:rPr>
          <w:fldChar w:fldCharType="end"/>
        </w:r>
      </w:hyperlink>
    </w:p>
    <w:p w14:paraId="1CA07209" w14:textId="6AC6C542"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35" w:history="1">
        <w:r w:rsidRPr="00F96821">
          <w:rPr>
            <w:rStyle w:val="Hyperlink"/>
            <w:noProof/>
          </w:rPr>
          <w:t>Artikel 3.28: Betekenis na beëindiging</w:t>
        </w:r>
        <w:r>
          <w:rPr>
            <w:noProof/>
            <w:webHidden/>
          </w:rPr>
          <w:tab/>
        </w:r>
        <w:r>
          <w:rPr>
            <w:noProof/>
            <w:webHidden/>
          </w:rPr>
          <w:fldChar w:fldCharType="begin"/>
        </w:r>
        <w:r>
          <w:rPr>
            <w:noProof/>
            <w:webHidden/>
          </w:rPr>
          <w:instrText xml:space="preserve"> PAGEREF _Toc183770935 \h </w:instrText>
        </w:r>
        <w:r>
          <w:rPr>
            <w:noProof/>
            <w:webHidden/>
          </w:rPr>
        </w:r>
        <w:r>
          <w:rPr>
            <w:noProof/>
            <w:webHidden/>
          </w:rPr>
          <w:fldChar w:fldCharType="separate"/>
        </w:r>
        <w:r>
          <w:rPr>
            <w:noProof/>
            <w:webHidden/>
          </w:rPr>
          <w:t>31</w:t>
        </w:r>
        <w:r>
          <w:rPr>
            <w:noProof/>
            <w:webHidden/>
          </w:rPr>
          <w:fldChar w:fldCharType="end"/>
        </w:r>
      </w:hyperlink>
    </w:p>
    <w:p w14:paraId="524378B1" w14:textId="0A38E893"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36" w:history="1">
        <w:r w:rsidRPr="00F96821">
          <w:rPr>
            <w:rStyle w:val="Hyperlink"/>
            <w:noProof/>
          </w:rPr>
          <w:t>Artikel 3.30: Wijzigen van omstandigheden</w:t>
        </w:r>
        <w:r>
          <w:rPr>
            <w:noProof/>
            <w:webHidden/>
          </w:rPr>
          <w:tab/>
        </w:r>
        <w:r>
          <w:rPr>
            <w:noProof/>
            <w:webHidden/>
          </w:rPr>
          <w:fldChar w:fldCharType="begin"/>
        </w:r>
        <w:r>
          <w:rPr>
            <w:noProof/>
            <w:webHidden/>
          </w:rPr>
          <w:instrText xml:space="preserve"> PAGEREF _Toc183770936 \h </w:instrText>
        </w:r>
        <w:r>
          <w:rPr>
            <w:noProof/>
            <w:webHidden/>
          </w:rPr>
        </w:r>
        <w:r>
          <w:rPr>
            <w:noProof/>
            <w:webHidden/>
          </w:rPr>
          <w:fldChar w:fldCharType="separate"/>
        </w:r>
        <w:r>
          <w:rPr>
            <w:noProof/>
            <w:webHidden/>
          </w:rPr>
          <w:t>31</w:t>
        </w:r>
        <w:r>
          <w:rPr>
            <w:noProof/>
            <w:webHidden/>
          </w:rPr>
          <w:fldChar w:fldCharType="end"/>
        </w:r>
      </w:hyperlink>
    </w:p>
    <w:p w14:paraId="017A0BB3" w14:textId="6935FF1A"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37" w:history="1">
        <w:r w:rsidRPr="00F96821">
          <w:rPr>
            <w:rStyle w:val="Hyperlink"/>
            <w:noProof/>
          </w:rPr>
          <w:t>Artikel 3.31: Wijziging van de contractstandaard</w:t>
        </w:r>
        <w:r>
          <w:rPr>
            <w:noProof/>
            <w:webHidden/>
          </w:rPr>
          <w:tab/>
        </w:r>
        <w:r>
          <w:rPr>
            <w:noProof/>
            <w:webHidden/>
          </w:rPr>
          <w:fldChar w:fldCharType="begin"/>
        </w:r>
        <w:r>
          <w:rPr>
            <w:noProof/>
            <w:webHidden/>
          </w:rPr>
          <w:instrText xml:space="preserve"> PAGEREF _Toc183770937 \h </w:instrText>
        </w:r>
        <w:r>
          <w:rPr>
            <w:noProof/>
            <w:webHidden/>
          </w:rPr>
        </w:r>
        <w:r>
          <w:rPr>
            <w:noProof/>
            <w:webHidden/>
          </w:rPr>
          <w:fldChar w:fldCharType="separate"/>
        </w:r>
        <w:r>
          <w:rPr>
            <w:noProof/>
            <w:webHidden/>
          </w:rPr>
          <w:t>32</w:t>
        </w:r>
        <w:r>
          <w:rPr>
            <w:noProof/>
            <w:webHidden/>
          </w:rPr>
          <w:fldChar w:fldCharType="end"/>
        </w:r>
      </w:hyperlink>
    </w:p>
    <w:p w14:paraId="421F8CFF" w14:textId="560814F7" w:rsidR="00B25F51" w:rsidRDefault="00B25F51">
      <w:pPr>
        <w:pStyle w:val="Inhopg3"/>
        <w:tabs>
          <w:tab w:val="right" w:leader="dot" w:pos="9062"/>
        </w:tabs>
        <w:rPr>
          <w:rFonts w:asciiTheme="minorHAnsi" w:eastAsiaTheme="minorEastAsia" w:hAnsiTheme="minorHAnsi"/>
          <w:noProof/>
          <w:kern w:val="2"/>
          <w:lang w:eastAsia="nl-NL"/>
          <w14:ligatures w14:val="standardContextual"/>
        </w:rPr>
      </w:pPr>
      <w:hyperlink w:anchor="_Toc183770938" w:history="1">
        <w:r w:rsidRPr="00F96821">
          <w:rPr>
            <w:rStyle w:val="Hyperlink"/>
            <w:noProof/>
          </w:rPr>
          <w:t>Artikel 3.32: Inbreuk persoonsgegevens</w:t>
        </w:r>
        <w:r>
          <w:rPr>
            <w:noProof/>
            <w:webHidden/>
          </w:rPr>
          <w:tab/>
        </w:r>
        <w:r>
          <w:rPr>
            <w:noProof/>
            <w:webHidden/>
          </w:rPr>
          <w:fldChar w:fldCharType="begin"/>
        </w:r>
        <w:r>
          <w:rPr>
            <w:noProof/>
            <w:webHidden/>
          </w:rPr>
          <w:instrText xml:space="preserve"> PAGEREF _Toc183770938 \h </w:instrText>
        </w:r>
        <w:r>
          <w:rPr>
            <w:noProof/>
            <w:webHidden/>
          </w:rPr>
        </w:r>
        <w:r>
          <w:rPr>
            <w:noProof/>
            <w:webHidden/>
          </w:rPr>
          <w:fldChar w:fldCharType="separate"/>
        </w:r>
        <w:r>
          <w:rPr>
            <w:noProof/>
            <w:webHidden/>
          </w:rPr>
          <w:t>33</w:t>
        </w:r>
        <w:r>
          <w:rPr>
            <w:noProof/>
            <w:webHidden/>
          </w:rPr>
          <w:fldChar w:fldCharType="end"/>
        </w:r>
      </w:hyperlink>
    </w:p>
    <w:p w14:paraId="55C54584" w14:textId="4F70EA9A" w:rsidR="00113832" w:rsidRPr="00B05664" w:rsidRDefault="00113832">
      <w:r w:rsidRPr="00B05664">
        <w:rPr>
          <w:rFonts w:cs="Times New Roman"/>
        </w:rPr>
        <w:fldChar w:fldCharType="end"/>
      </w:r>
    </w:p>
    <w:p w14:paraId="2D14784B" w14:textId="77777777" w:rsidR="00583E76" w:rsidRPr="00B05664" w:rsidRDefault="00583E76">
      <w:pPr>
        <w:sectPr w:rsidR="00583E76" w:rsidRPr="00B05664" w:rsidSect="004D48BE">
          <w:pgSz w:w="11906" w:h="16838"/>
          <w:pgMar w:top="1417" w:right="1417" w:bottom="1417" w:left="1417" w:header="708" w:footer="708" w:gutter="0"/>
          <w:cols w:space="708"/>
          <w:docGrid w:linePitch="360"/>
        </w:sectPr>
      </w:pPr>
    </w:p>
    <w:p w14:paraId="517E88AA" w14:textId="7E4DBF0A" w:rsidR="00583E76" w:rsidRPr="00B05664" w:rsidRDefault="00583E76"/>
    <w:p w14:paraId="395745C9" w14:textId="799AD829" w:rsidR="0054278F" w:rsidRPr="00B05664" w:rsidRDefault="0054278F" w:rsidP="0054278F">
      <w:pPr>
        <w:pStyle w:val="Kop1"/>
        <w:rPr>
          <w:color w:val="000000" w:themeColor="text1"/>
        </w:rPr>
      </w:pPr>
      <w:bookmarkStart w:id="8" w:name="_Toc164352774"/>
      <w:bookmarkStart w:id="9" w:name="_Toc183770885"/>
      <w:r w:rsidRPr="00B05664">
        <w:rPr>
          <w:color w:val="000000" w:themeColor="text1"/>
        </w:rPr>
        <w:t>Partijen</w:t>
      </w:r>
      <w:bookmarkEnd w:id="8"/>
      <w:bookmarkEnd w:id="9"/>
    </w:p>
    <w:p w14:paraId="4A2CA1CA" w14:textId="77777777" w:rsidR="0054278F" w:rsidRPr="00B05664" w:rsidRDefault="0054278F" w:rsidP="00583E76"/>
    <w:p w14:paraId="662C03FA" w14:textId="641D1146" w:rsidR="00583E76" w:rsidRPr="00B05664" w:rsidRDefault="00583E76" w:rsidP="00583E76">
      <w:r w:rsidRPr="00B05664">
        <w:t xml:space="preserve">De ondergetekenden, </w:t>
      </w:r>
      <w:r w:rsidR="00BA478D" w:rsidRPr="00B05664">
        <w:t>P</w:t>
      </w:r>
      <w:r w:rsidRPr="00B05664">
        <w:t>artijen bij deze overeenkomst:</w:t>
      </w:r>
    </w:p>
    <w:p w14:paraId="07A6E84F" w14:textId="2FDE1D6A" w:rsidR="00583E76" w:rsidRPr="00B05664" w:rsidRDefault="00583E76"/>
    <w:p w14:paraId="7943F308" w14:textId="4A61CA1C" w:rsidR="00583E76" w:rsidRPr="00B05664" w:rsidRDefault="00583E76" w:rsidP="00583E76">
      <w:r w:rsidRPr="00B05664">
        <w:t>[</w:t>
      </w:r>
      <w:r w:rsidRPr="00B05664">
        <w:rPr>
          <w:shd w:val="clear" w:color="auto" w:fill="BFBFBF" w:themeFill="background1" w:themeFillShade="BF"/>
        </w:rPr>
        <w:t>Naam Gemeente</w:t>
      </w:r>
      <w:r w:rsidRPr="00B05664">
        <w:t>]</w:t>
      </w:r>
    </w:p>
    <w:p w14:paraId="3ECF7F0E" w14:textId="77777777" w:rsidR="00583E76" w:rsidRPr="00B05664" w:rsidRDefault="00583E76" w:rsidP="00583E76"/>
    <w:p w14:paraId="394A0D62" w14:textId="128C2AE1" w:rsidR="00583E76" w:rsidRPr="00B05664" w:rsidRDefault="00583E76" w:rsidP="00583E76">
      <w:r w:rsidRPr="00B05664">
        <w:t>Adres:</w:t>
      </w:r>
      <w:r w:rsidRPr="00B05664">
        <w:tab/>
      </w:r>
      <w:r w:rsidRPr="00B05664">
        <w:tab/>
      </w:r>
      <w:r w:rsidRPr="00B05664">
        <w:tab/>
      </w:r>
      <w:r w:rsidRPr="00B05664">
        <w:tab/>
        <w:t>:</w:t>
      </w:r>
      <w:r w:rsidRPr="00B05664">
        <w:tab/>
        <w:t>[</w:t>
      </w:r>
      <w:r w:rsidRPr="00B05664">
        <w:rPr>
          <w:shd w:val="clear" w:color="auto" w:fill="BFBFBF" w:themeFill="background1" w:themeFillShade="BF"/>
        </w:rPr>
        <w:t>adres</w:t>
      </w:r>
      <w:r w:rsidRPr="00B05664">
        <w:t>]</w:t>
      </w:r>
    </w:p>
    <w:p w14:paraId="68F04583" w14:textId="67D13AAA" w:rsidR="00583E76" w:rsidRPr="00B05664" w:rsidRDefault="00583E76" w:rsidP="00583E76">
      <w:r w:rsidRPr="00B05664">
        <w:t>Postcode/plaats:</w:t>
      </w:r>
      <w:r w:rsidRPr="00B05664">
        <w:tab/>
      </w:r>
      <w:r w:rsidRPr="00B05664">
        <w:tab/>
        <w:t>:</w:t>
      </w:r>
      <w:r w:rsidRPr="00B05664">
        <w:tab/>
        <w:t>[</w:t>
      </w:r>
      <w:r w:rsidRPr="00B05664">
        <w:rPr>
          <w:shd w:val="clear" w:color="auto" w:fill="BFBFBF" w:themeFill="background1" w:themeFillShade="BF"/>
        </w:rPr>
        <w:t>postcode/plaats</w:t>
      </w:r>
      <w:r w:rsidRPr="00B05664">
        <w:t>]</w:t>
      </w:r>
    </w:p>
    <w:p w14:paraId="771B3310" w14:textId="1DEE69EA" w:rsidR="00583E76" w:rsidRPr="00B05664" w:rsidRDefault="00583E76" w:rsidP="00583E76">
      <w:r w:rsidRPr="00B05664">
        <w:t>KvK-nummer</w:t>
      </w:r>
      <w:r w:rsidRPr="00B05664">
        <w:tab/>
      </w:r>
      <w:r w:rsidRPr="00B05664">
        <w:tab/>
      </w:r>
      <w:r w:rsidRPr="00B05664">
        <w:tab/>
        <w:t>:</w:t>
      </w:r>
      <w:r w:rsidRPr="00B05664">
        <w:tab/>
        <w:t>[</w:t>
      </w:r>
      <w:r w:rsidR="0005597C" w:rsidRPr="00B05664">
        <w:rPr>
          <w:shd w:val="clear" w:color="auto" w:fill="BFBFBF" w:themeFill="background1" w:themeFillShade="BF"/>
        </w:rPr>
        <w:t>KvK</w:t>
      </w:r>
      <w:r w:rsidRPr="00B05664">
        <w:rPr>
          <w:shd w:val="clear" w:color="auto" w:fill="BFBFBF" w:themeFill="background1" w:themeFillShade="BF"/>
        </w:rPr>
        <w:t xml:space="preserve"> nummer</w:t>
      </w:r>
      <w:r w:rsidRPr="00B05664">
        <w:t>]</w:t>
      </w:r>
    </w:p>
    <w:p w14:paraId="46DEFB8A" w14:textId="7364A8E2" w:rsidR="00583E76" w:rsidRPr="00B05664" w:rsidRDefault="00583E76" w:rsidP="00583E76"/>
    <w:p w14:paraId="77AFD870" w14:textId="3F94A33C" w:rsidR="00583E76" w:rsidRPr="00B05664" w:rsidRDefault="00583E76" w:rsidP="00583E76">
      <w:r w:rsidRPr="00B05664">
        <w:t>verder als opdrachtgever te noemen Gemeente</w:t>
      </w:r>
    </w:p>
    <w:p w14:paraId="4446FA8E" w14:textId="55D74A5E" w:rsidR="00583E76" w:rsidRPr="00B05664" w:rsidRDefault="00583E76" w:rsidP="00583E76"/>
    <w:p w14:paraId="3F4CCD1E" w14:textId="7DD1E8A6" w:rsidR="00583E76" w:rsidRPr="00B05664" w:rsidRDefault="00583E76" w:rsidP="00583E76">
      <w:r w:rsidRPr="00B05664">
        <w:t>en</w:t>
      </w:r>
    </w:p>
    <w:p w14:paraId="5D0F52A0" w14:textId="77777777" w:rsidR="00583E76" w:rsidRPr="00B05664" w:rsidRDefault="00583E76" w:rsidP="00583E76"/>
    <w:p w14:paraId="7B10E195" w14:textId="75EDBDDD" w:rsidR="00583E76" w:rsidRPr="00B05664" w:rsidRDefault="00583E76" w:rsidP="00583E76">
      <w:r w:rsidRPr="00B05664">
        <w:t>[</w:t>
      </w:r>
      <w:r w:rsidRPr="00B05664">
        <w:rPr>
          <w:shd w:val="clear" w:color="auto" w:fill="BFBFBF" w:themeFill="background1" w:themeFillShade="BF"/>
        </w:rPr>
        <w:t xml:space="preserve">Naam </w:t>
      </w:r>
      <w:r w:rsidR="00767062" w:rsidRPr="00B05664">
        <w:rPr>
          <w:shd w:val="clear" w:color="auto" w:fill="BFBFBF" w:themeFill="background1" w:themeFillShade="BF"/>
        </w:rPr>
        <w:t>Jeugdhulpa</w:t>
      </w:r>
      <w:r w:rsidRPr="00B05664">
        <w:rPr>
          <w:shd w:val="clear" w:color="auto" w:fill="BFBFBF" w:themeFill="background1" w:themeFillShade="BF"/>
        </w:rPr>
        <w:t>anbieder</w:t>
      </w:r>
      <w:r w:rsidRPr="00B05664">
        <w:t>]</w:t>
      </w:r>
    </w:p>
    <w:p w14:paraId="51AB0E2F" w14:textId="77777777" w:rsidR="00583E76" w:rsidRPr="00B05664" w:rsidRDefault="00583E76" w:rsidP="00583E76"/>
    <w:p w14:paraId="2A4C010F" w14:textId="25AB1C27" w:rsidR="00583E76" w:rsidRPr="00B05664" w:rsidRDefault="00583E76" w:rsidP="00583E76">
      <w:r w:rsidRPr="00B05664">
        <w:t>Adres:</w:t>
      </w:r>
      <w:r w:rsidRPr="00B05664">
        <w:tab/>
      </w:r>
      <w:r w:rsidRPr="00B05664">
        <w:tab/>
      </w:r>
      <w:r w:rsidRPr="00B05664">
        <w:tab/>
      </w:r>
      <w:r w:rsidRPr="00B05664">
        <w:tab/>
        <w:t>:</w:t>
      </w:r>
      <w:r w:rsidRPr="00B05664">
        <w:tab/>
        <w:t>[</w:t>
      </w:r>
      <w:r w:rsidRPr="00B05664">
        <w:rPr>
          <w:shd w:val="clear" w:color="auto" w:fill="BFBFBF" w:themeFill="background1" w:themeFillShade="BF"/>
        </w:rPr>
        <w:t>adres</w:t>
      </w:r>
      <w:r w:rsidRPr="00B05664">
        <w:t>]</w:t>
      </w:r>
    </w:p>
    <w:p w14:paraId="40D16A13" w14:textId="6BB67684" w:rsidR="00583E76" w:rsidRPr="00B05664" w:rsidRDefault="00583E76" w:rsidP="00583E76">
      <w:r w:rsidRPr="00B05664">
        <w:t>Postcode/plaats:</w:t>
      </w:r>
      <w:r w:rsidRPr="00B05664">
        <w:tab/>
      </w:r>
      <w:r w:rsidRPr="00B05664">
        <w:tab/>
        <w:t>:</w:t>
      </w:r>
      <w:r w:rsidRPr="00B05664">
        <w:tab/>
        <w:t>[</w:t>
      </w:r>
      <w:r w:rsidRPr="00B05664">
        <w:rPr>
          <w:shd w:val="clear" w:color="auto" w:fill="BFBFBF" w:themeFill="background1" w:themeFillShade="BF"/>
        </w:rPr>
        <w:t>postcode/plaats</w:t>
      </w:r>
      <w:r w:rsidRPr="00B05664">
        <w:t>]</w:t>
      </w:r>
    </w:p>
    <w:p w14:paraId="177157AC" w14:textId="2EF08533" w:rsidR="00583E76" w:rsidRPr="00B05664" w:rsidRDefault="00583E76" w:rsidP="00583E76">
      <w:r w:rsidRPr="00B05664">
        <w:t>AGB</w:t>
      </w:r>
      <w:r w:rsidR="0005597C" w:rsidRPr="00B05664">
        <w:t>-</w:t>
      </w:r>
      <w:r w:rsidRPr="00B05664">
        <w:t>code:</w:t>
      </w:r>
      <w:r w:rsidRPr="00B05664">
        <w:tab/>
      </w:r>
      <w:r w:rsidRPr="00B05664">
        <w:tab/>
      </w:r>
      <w:r w:rsidRPr="00B05664">
        <w:tab/>
      </w:r>
      <w:r w:rsidRPr="00B05664">
        <w:tab/>
        <w:t>[</w:t>
      </w:r>
      <w:r w:rsidRPr="00B05664">
        <w:rPr>
          <w:shd w:val="clear" w:color="auto" w:fill="BFBFBF" w:themeFill="background1" w:themeFillShade="BF"/>
        </w:rPr>
        <w:t>AGB</w:t>
      </w:r>
      <w:r w:rsidR="0005597C" w:rsidRPr="00B05664">
        <w:rPr>
          <w:shd w:val="clear" w:color="auto" w:fill="BFBFBF" w:themeFill="background1" w:themeFillShade="BF"/>
        </w:rPr>
        <w:t>-</w:t>
      </w:r>
      <w:r w:rsidRPr="00B05664">
        <w:rPr>
          <w:shd w:val="clear" w:color="auto" w:fill="BFBFBF" w:themeFill="background1" w:themeFillShade="BF"/>
        </w:rPr>
        <w:t>code</w:t>
      </w:r>
      <w:r w:rsidRPr="00B05664">
        <w:t>]</w:t>
      </w:r>
    </w:p>
    <w:p w14:paraId="3CDF3BA3" w14:textId="5506C443" w:rsidR="00583E76" w:rsidRPr="00B05664" w:rsidRDefault="00583E76" w:rsidP="00583E76">
      <w:r w:rsidRPr="00B05664">
        <w:t>KvK-nummer</w:t>
      </w:r>
      <w:r w:rsidRPr="00B05664">
        <w:tab/>
      </w:r>
      <w:r w:rsidRPr="00B05664">
        <w:tab/>
      </w:r>
      <w:r w:rsidRPr="00B05664">
        <w:tab/>
        <w:t>:</w:t>
      </w:r>
      <w:r w:rsidRPr="00B05664">
        <w:tab/>
        <w:t>[</w:t>
      </w:r>
      <w:r w:rsidR="0005597C" w:rsidRPr="00B05664">
        <w:rPr>
          <w:shd w:val="clear" w:color="auto" w:fill="BFBFBF" w:themeFill="background1" w:themeFillShade="BF"/>
        </w:rPr>
        <w:t>KvK</w:t>
      </w:r>
      <w:r w:rsidRPr="00B05664">
        <w:rPr>
          <w:shd w:val="clear" w:color="auto" w:fill="BFBFBF" w:themeFill="background1" w:themeFillShade="BF"/>
        </w:rPr>
        <w:t xml:space="preserve"> nummer</w:t>
      </w:r>
      <w:r w:rsidRPr="00B05664">
        <w:t>]</w:t>
      </w:r>
    </w:p>
    <w:p w14:paraId="10538729" w14:textId="78D7127A" w:rsidR="00583E76" w:rsidRPr="00B05664" w:rsidRDefault="00583E76" w:rsidP="00583E76"/>
    <w:p w14:paraId="6DECBAFE" w14:textId="659CC078" w:rsidR="00583E76" w:rsidRPr="00B05664" w:rsidRDefault="00583E76" w:rsidP="00583E76">
      <w:r w:rsidRPr="00B05664">
        <w:t xml:space="preserve">verder als opdrachtnemer te noemen </w:t>
      </w:r>
      <w:r w:rsidR="00767062" w:rsidRPr="00B05664">
        <w:t>Jeugdhulpa</w:t>
      </w:r>
      <w:r w:rsidRPr="00B05664">
        <w:t>anbieder</w:t>
      </w:r>
    </w:p>
    <w:p w14:paraId="1A4442F9" w14:textId="47CA087F" w:rsidR="00583E76" w:rsidRPr="00B05664" w:rsidRDefault="00583E76" w:rsidP="00583E76"/>
    <w:p w14:paraId="2CB4D943" w14:textId="3990B134" w:rsidR="00583E76" w:rsidRPr="00B05664" w:rsidRDefault="00583E76" w:rsidP="00583E76">
      <w:r w:rsidRPr="00B05664">
        <w:t>tezamen te noemen: Partijen</w:t>
      </w:r>
    </w:p>
    <w:p w14:paraId="370A2CD6" w14:textId="1C66CFE8" w:rsidR="00583E76" w:rsidRPr="00B05664" w:rsidRDefault="00583E76" w:rsidP="00583E76"/>
    <w:p w14:paraId="4A54CF55" w14:textId="77777777" w:rsidR="0054278F" w:rsidRPr="00B05664" w:rsidRDefault="0054278F" w:rsidP="00583E76">
      <w:pPr>
        <w:sectPr w:rsidR="0054278F" w:rsidRPr="00B05664" w:rsidSect="004D48BE">
          <w:pgSz w:w="11906" w:h="16838"/>
          <w:pgMar w:top="1417" w:right="1417" w:bottom="1417" w:left="1417" w:header="708" w:footer="708" w:gutter="0"/>
          <w:cols w:space="708"/>
          <w:docGrid w:linePitch="360"/>
        </w:sectPr>
      </w:pPr>
    </w:p>
    <w:p w14:paraId="5C2EF98D" w14:textId="3F9A8C14" w:rsidR="0054278F" w:rsidRPr="00B05664" w:rsidRDefault="0054278F" w:rsidP="0054278F">
      <w:pPr>
        <w:pStyle w:val="Kop1"/>
        <w:rPr>
          <w:color w:val="000000" w:themeColor="text1"/>
        </w:rPr>
      </w:pPr>
      <w:bookmarkStart w:id="10" w:name="_Toc164352775"/>
      <w:bookmarkStart w:id="11" w:name="_Toc183770886"/>
      <w:r w:rsidRPr="00B05664">
        <w:rPr>
          <w:color w:val="000000" w:themeColor="text1"/>
        </w:rPr>
        <w:lastRenderedPageBreak/>
        <w:t>Overwegingen</w:t>
      </w:r>
      <w:bookmarkEnd w:id="10"/>
      <w:bookmarkEnd w:id="11"/>
    </w:p>
    <w:p w14:paraId="56A23005" w14:textId="77777777" w:rsidR="0054278F" w:rsidRPr="00B05664" w:rsidRDefault="0054278F" w:rsidP="00583E76">
      <w:pPr>
        <w:rPr>
          <w:color w:val="000000" w:themeColor="text1"/>
        </w:rPr>
      </w:pPr>
    </w:p>
    <w:p w14:paraId="2F42B9AB" w14:textId="11286B1F" w:rsidR="00583E76" w:rsidRPr="00B05664" w:rsidRDefault="0054278F" w:rsidP="00583E76">
      <w:pPr>
        <w:rPr>
          <w:color w:val="000000" w:themeColor="text1"/>
        </w:rPr>
      </w:pPr>
      <w:r w:rsidRPr="00B05664">
        <w:rPr>
          <w:color w:val="000000" w:themeColor="text1"/>
        </w:rPr>
        <w:t>Partijen bij de Overeenkomst o</w:t>
      </w:r>
      <w:r w:rsidR="00583E76" w:rsidRPr="00B05664">
        <w:rPr>
          <w:color w:val="000000" w:themeColor="text1"/>
        </w:rPr>
        <w:t>verwegen dat:</w:t>
      </w:r>
    </w:p>
    <w:p w14:paraId="26359EF8" w14:textId="07FAEF37" w:rsidR="00583E76" w:rsidRPr="00B05664" w:rsidRDefault="00583E76" w:rsidP="00113832">
      <w:pPr>
        <w:rPr>
          <w:color w:val="000000" w:themeColor="text1"/>
        </w:rPr>
      </w:pPr>
    </w:p>
    <w:p w14:paraId="5DC8F45B" w14:textId="4DEBD808"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 xml:space="preserve">De Gemeente in het kader van de wettelijke plicht als bedoeld in </w:t>
      </w:r>
      <w:hyperlink r:id="rId13" w:history="1">
        <w:r w:rsidRPr="00366812">
          <w:rPr>
            <w:rStyle w:val="Hyperlink"/>
            <w:rFonts w:ascii="Times New Roman" w:hAnsi="Times New Roman" w:cs="Times New Roman"/>
            <w:lang w:eastAsia="nl-NL"/>
          </w:rPr>
          <w:t>artikel 2.3</w:t>
        </w:r>
      </w:hyperlink>
      <w:r w:rsidRPr="00B05664">
        <w:rPr>
          <w:rFonts w:cs="Times New Roman"/>
          <w:color w:val="000000" w:themeColor="text1"/>
          <w:lang w:eastAsia="nl-NL"/>
        </w:rPr>
        <w:t xml:space="preserve"> en </w:t>
      </w:r>
      <w:hyperlink r:id="rId14" w:history="1">
        <w:r w:rsidRPr="00366812">
          <w:rPr>
            <w:rStyle w:val="Hyperlink"/>
            <w:rFonts w:ascii="Times New Roman" w:hAnsi="Times New Roman" w:cs="Times New Roman"/>
            <w:lang w:eastAsia="nl-NL"/>
          </w:rPr>
          <w:t>2.6</w:t>
        </w:r>
      </w:hyperlink>
      <w:r w:rsidRPr="00B05664">
        <w:rPr>
          <w:rFonts w:cs="Times New Roman"/>
          <w:color w:val="000000" w:themeColor="text1"/>
          <w:lang w:eastAsia="nl-NL"/>
        </w:rPr>
        <w:t xml:space="preserve"> van de Jeugdwet tegenover jeugdigen is gehouden om te voorzien in de levering van voldoende verantwoorde jeugdhulp in de gemeente, binnen redelijke termijn bij hem thuis, of op redelijke afstand van waar de jeugdige woont.</w:t>
      </w:r>
    </w:p>
    <w:p w14:paraId="1288389F" w14:textId="62E8DB11" w:rsidR="0084519E" w:rsidRPr="00B05664" w:rsidRDefault="0084519E" w:rsidP="0084519E">
      <w:pPr>
        <w:pStyle w:val="Lijstalinea"/>
        <w:numPr>
          <w:ilvl w:val="0"/>
          <w:numId w:val="2"/>
        </w:numPr>
        <w:rPr>
          <w:rFonts w:ascii="Calibri" w:hAnsi="Calibri"/>
          <w:color w:val="000000" w:themeColor="text1"/>
          <w:sz w:val="20"/>
          <w:szCs w:val="20"/>
          <w:lang w:eastAsia="nl-NL"/>
        </w:rPr>
      </w:pPr>
      <w:r w:rsidRPr="00B05664">
        <w:rPr>
          <w:color w:val="000000" w:themeColor="text1"/>
          <w:lang w:eastAsia="nl-NL"/>
        </w:rPr>
        <w:t xml:space="preserve">de Algemene Ledenvergadering van de Vereniging Nederlandse Gemeenten (VNG) op </w:t>
      </w:r>
      <w:r w:rsidR="00870C37">
        <w:rPr>
          <w:color w:val="000000" w:themeColor="text1"/>
          <w:lang w:eastAsia="nl-NL"/>
        </w:rPr>
        <w:t>2 december 2022</w:t>
      </w:r>
      <w:r w:rsidRPr="00B05664">
        <w:rPr>
          <w:color w:val="000000" w:themeColor="text1"/>
          <w:lang w:eastAsia="nl-NL"/>
        </w:rPr>
        <w:t xml:space="preserve"> in het kader van administratieve lastenverlichting een contractstandaard vaststelde die is opgesteld door een begeleidingsgroep van gemeenten en aanbieders, waarop gemeenten en aanbieders landelijk zijn geconsulteerd en die is goedgekeurd door de stuurgroep van het Ketenbureau i-Sociaal Domein met daarin vertegenwoordigers van de VNG, het ministerie van VWS en brancheverenigingen;</w:t>
      </w:r>
    </w:p>
    <w:p w14:paraId="0EF0F040" w14:textId="10A588FF" w:rsidR="0084519E" w:rsidRPr="00B05664" w:rsidRDefault="0084519E" w:rsidP="0084519E">
      <w:pPr>
        <w:pStyle w:val="Lijstalinea"/>
        <w:numPr>
          <w:ilvl w:val="0"/>
          <w:numId w:val="2"/>
        </w:numPr>
        <w:rPr>
          <w:rFonts w:ascii="Calibri" w:hAnsi="Calibri"/>
          <w:color w:val="000000" w:themeColor="text1"/>
          <w:sz w:val="20"/>
          <w:szCs w:val="20"/>
          <w:lang w:eastAsia="nl-NL"/>
        </w:rPr>
      </w:pPr>
      <w:r w:rsidRPr="00B05664">
        <w:rPr>
          <w:color w:val="000000" w:themeColor="text1"/>
          <w:lang w:eastAsia="nl-NL"/>
        </w:rPr>
        <w:t xml:space="preserve">de Gemeente gezien de totstandkomingsgeschiedenis van en het besluit van de Algemene Ledenvergadering van de VNG over de contractstandaard deze contractstandaard toepast op de voorgeschreven wijze bij de inkoop van </w:t>
      </w:r>
      <w:r w:rsidR="00B2231C" w:rsidRPr="00B05664">
        <w:rPr>
          <w:color w:val="000000" w:themeColor="text1"/>
          <w:lang w:eastAsia="nl-NL"/>
        </w:rPr>
        <w:t>jeugdhulp</w:t>
      </w:r>
      <w:r w:rsidRPr="00B05664">
        <w:rPr>
          <w:color w:val="000000" w:themeColor="text1"/>
          <w:lang w:eastAsia="nl-NL"/>
        </w:rPr>
        <w:t xml:space="preserve">; </w:t>
      </w:r>
    </w:p>
    <w:p w14:paraId="01533B20" w14:textId="29DA58CE"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De Gemeente ter vervulling van deze wettelijke plicht overeenkomsten met één of meer Jeugdhulpaanbieders wenst te sluiten.</w:t>
      </w:r>
    </w:p>
    <w:p w14:paraId="32B538CD" w14:textId="0CB515F7" w:rsidR="005242C8" w:rsidRPr="00B05664" w:rsidRDefault="005242C8" w:rsidP="005242C8">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 xml:space="preserve">(Bij een aanbestedingsprocedure:) </w:t>
      </w:r>
      <w:r w:rsidR="00767062" w:rsidRPr="00B05664">
        <w:rPr>
          <w:rFonts w:cs="Times New Roman"/>
          <w:color w:val="000000" w:themeColor="text1"/>
          <w:lang w:eastAsia="nl-NL"/>
        </w:rPr>
        <w:t>De Gemeente daarvoor een Europese aanbestedingsprocedure heeft doorlopen, meer specifiek een procedure voor sociale en andere specifieke diensten.</w:t>
      </w:r>
    </w:p>
    <w:p w14:paraId="14E6CE23" w14:textId="226FB666" w:rsidR="005242C8" w:rsidRPr="00B05664" w:rsidRDefault="005242C8" w:rsidP="005242C8">
      <w:pPr>
        <w:pStyle w:val="Lijstalinea"/>
        <w:numPr>
          <w:ilvl w:val="0"/>
          <w:numId w:val="2"/>
        </w:numPr>
        <w:rPr>
          <w:rFonts w:cs="Times New Roman"/>
          <w:color w:val="000000" w:themeColor="text1"/>
          <w:lang w:eastAsia="nl-NL"/>
        </w:rPr>
      </w:pPr>
      <w:r w:rsidRPr="00B05664">
        <w:t>(Bij een toelatingsprocedure:) de Gemeente daarvoor een toelatingsprocedure heeft doorlopen.</w:t>
      </w:r>
    </w:p>
    <w:p w14:paraId="0D41F532" w14:textId="77777777"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Op Jeugdhulpaanbieder geen uitsluitingsgronden van toepassing zijn.</w:t>
      </w:r>
    </w:p>
    <w:p w14:paraId="366842AD" w14:textId="77777777"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Jeugdhulpaanbieder voldeed aan alle geschiktheidseisen.</w:t>
      </w:r>
    </w:p>
    <w:p w14:paraId="58D2B393" w14:textId="77777777"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(Bij aanbestedingsprocedure met selectie:) Gemeente de Jeugdhulpaanbieder heeft geselecteerd op basis van selectiecriteria.</w:t>
      </w:r>
    </w:p>
    <w:p w14:paraId="263FE83E" w14:textId="23C02108"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(Bij aanbestedingsprocedure met EMVI</w:t>
      </w:r>
      <w:r w:rsidR="0005597C" w:rsidRPr="00B05664">
        <w:rPr>
          <w:rFonts w:cs="Times New Roman"/>
          <w:color w:val="000000" w:themeColor="text1"/>
          <w:lang w:eastAsia="nl-NL"/>
        </w:rPr>
        <w:t>-</w:t>
      </w:r>
      <w:r w:rsidRPr="00B05664">
        <w:rPr>
          <w:rFonts w:cs="Times New Roman"/>
          <w:color w:val="000000" w:themeColor="text1"/>
          <w:lang w:eastAsia="nl-NL"/>
        </w:rPr>
        <w:t>criterium:) Jeugdhulpaanbieder de economisch meest voordelige inschrijving deed en de Gemeente daarom de overheidsopdracht aan Jeugdhulpaanbieder wil gunnen.</w:t>
      </w:r>
    </w:p>
    <w:p w14:paraId="7CBD6431" w14:textId="7E95E75B"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(Bij aanbestedingsprocedure zonder EMVI</w:t>
      </w:r>
      <w:r w:rsidR="0005597C" w:rsidRPr="00B05664">
        <w:rPr>
          <w:rFonts w:cs="Times New Roman"/>
          <w:color w:val="000000" w:themeColor="text1"/>
          <w:lang w:eastAsia="nl-NL"/>
        </w:rPr>
        <w:t>-</w:t>
      </w:r>
      <w:r w:rsidRPr="00B05664">
        <w:rPr>
          <w:rFonts w:cs="Times New Roman"/>
          <w:color w:val="000000" w:themeColor="text1"/>
          <w:lang w:eastAsia="nl-NL"/>
        </w:rPr>
        <w:t>criterium</w:t>
      </w:r>
      <w:r w:rsidR="005242C8" w:rsidRPr="00B05664">
        <w:rPr>
          <w:rFonts w:cs="Times New Roman"/>
          <w:color w:val="000000" w:themeColor="text1"/>
          <w:lang w:eastAsia="nl-NL"/>
        </w:rPr>
        <w:t xml:space="preserve"> of een toelatingsprocedure</w:t>
      </w:r>
      <w:r w:rsidRPr="00B05664">
        <w:rPr>
          <w:rFonts w:cs="Times New Roman"/>
          <w:color w:val="000000" w:themeColor="text1"/>
          <w:lang w:eastAsia="nl-NL"/>
        </w:rPr>
        <w:t>:) Gemeente en Jeugdhulpaanbieder via aanvaarding van een aanbod een overeenkomst tot stand willen laten komen.</w:t>
      </w:r>
    </w:p>
    <w:p w14:paraId="08B9AB8F" w14:textId="315401A3"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 xml:space="preserve">Partijen in de overeenkomst de </w:t>
      </w:r>
      <w:r w:rsidR="003B4D79" w:rsidRPr="00B05664">
        <w:rPr>
          <w:rFonts w:cs="Times New Roman"/>
          <w:color w:val="000000" w:themeColor="text1"/>
          <w:lang w:eastAsia="nl-NL"/>
        </w:rPr>
        <w:t>[</w:t>
      </w:r>
      <w:r w:rsidRPr="00B05664">
        <w:rPr>
          <w:rFonts w:cs="Times New Roman"/>
          <w:color w:val="000000" w:themeColor="text1"/>
          <w:lang w:eastAsia="nl-NL"/>
        </w:rPr>
        <w:t>inspanningsgerichte/outputgerichte/taakgerichte uitvoeringsvariant</w:t>
      </w:r>
      <w:r w:rsidR="00A17B7D" w:rsidRPr="00B05664">
        <w:rPr>
          <w:rFonts w:cs="Times New Roman"/>
          <w:color w:val="000000" w:themeColor="text1"/>
          <w:lang w:eastAsia="nl-NL"/>
        </w:rPr>
        <w:t>]</w:t>
      </w:r>
      <w:r w:rsidRPr="00B05664">
        <w:rPr>
          <w:rFonts w:cs="Times New Roman"/>
          <w:color w:val="000000" w:themeColor="text1"/>
          <w:lang w:eastAsia="nl-NL"/>
        </w:rPr>
        <w:t xml:space="preserve"> toepassen.</w:t>
      </w:r>
    </w:p>
    <w:p w14:paraId="55F734E3" w14:textId="77777777"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(Inspanningsgerichte- of Outputgerichte uitvoeringsvariant:) Afspraken over prestaties en tarieven integraal onderdeel uitmaken van onderhavige overeenkomst.</w:t>
      </w:r>
    </w:p>
    <w:p w14:paraId="07B4BB30" w14:textId="77777777"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(Taakgerichte uitvoeringsvariant:) Afspraken over prestaties en het taakgerichte budget integraal onderdeel uitmaken van onderhavige overeenkomt.</w:t>
      </w:r>
    </w:p>
    <w:p w14:paraId="3B7DE84B" w14:textId="6F0664F7" w:rsidR="00767062" w:rsidRPr="00B05664" w:rsidRDefault="00767062" w:rsidP="00D622DC">
      <w:pPr>
        <w:pStyle w:val="Lijstalinea"/>
        <w:numPr>
          <w:ilvl w:val="0"/>
          <w:numId w:val="2"/>
        </w:numPr>
        <w:rPr>
          <w:rFonts w:cs="Times New Roman"/>
          <w:color w:val="000000" w:themeColor="text1"/>
          <w:lang w:eastAsia="nl-NL"/>
        </w:rPr>
      </w:pPr>
      <w:r w:rsidRPr="00B05664">
        <w:rPr>
          <w:rFonts w:cs="Times New Roman"/>
          <w:color w:val="000000" w:themeColor="text1"/>
          <w:lang w:eastAsia="nl-NL"/>
        </w:rPr>
        <w:t>De Jeugdhulpaanbieder zich ten doel stelt verantwoorde hulp te leveren, waaronder partijen verstaan: hulp van goed niveau, die Jeugdhulpaanbieder in ieder geval veilig, doeltreffend, doelmatig en cliëntgericht verleent en die is afgestemd op de reële behoefte van de jeugdige of ouder (</w:t>
      </w:r>
      <w:hyperlink r:id="rId15" w:history="1">
        <w:r w:rsidRPr="00F10DFC">
          <w:rPr>
            <w:rStyle w:val="Hyperlink"/>
            <w:rFonts w:ascii="Times New Roman" w:hAnsi="Times New Roman" w:cs="Times New Roman"/>
            <w:lang w:eastAsia="nl-NL"/>
          </w:rPr>
          <w:t>artikel 4.1.1 Jeugdwet</w:t>
        </w:r>
      </w:hyperlink>
      <w:r w:rsidRPr="00B05664">
        <w:rPr>
          <w:rFonts w:cs="Times New Roman"/>
          <w:color w:val="000000" w:themeColor="text1"/>
          <w:lang w:eastAsia="nl-NL"/>
        </w:rPr>
        <w:t>).</w:t>
      </w:r>
    </w:p>
    <w:p w14:paraId="49FCD279" w14:textId="25CD5248" w:rsidR="00583E76" w:rsidRPr="00B05664" w:rsidRDefault="00767062" w:rsidP="00D622DC">
      <w:pPr>
        <w:pStyle w:val="Lijstalinea"/>
        <w:numPr>
          <w:ilvl w:val="0"/>
          <w:numId w:val="2"/>
        </w:numPr>
        <w:rPr>
          <w:color w:val="000000" w:themeColor="text1"/>
        </w:rPr>
      </w:pPr>
      <w:r w:rsidRPr="00B05664">
        <w:rPr>
          <w:rFonts w:cs="Times New Roman"/>
          <w:color w:val="000000" w:themeColor="text1"/>
          <w:lang w:eastAsia="nl-NL"/>
        </w:rPr>
        <w:t xml:space="preserve">De Jeugdhulpaanbieder bij (beleidsmatige) keuzes in de te leveren passende jeugdhulp met aandacht voor het individuele welzijn van de jeugdige de optimale balans zoekt tussen het individuele belang van de jeugdige, het collectieve belang van jeugdigen, de effectiviteit van de jeugdhulp en de kosten ervan. De Jeugdhulpaanbieder spant zich in </w:t>
      </w:r>
      <w:r w:rsidRPr="00B05664">
        <w:rPr>
          <w:rFonts w:cs="Times New Roman"/>
          <w:color w:val="000000" w:themeColor="text1"/>
          <w:lang w:eastAsia="nl-NL"/>
        </w:rPr>
        <w:lastRenderedPageBreak/>
        <w:t>voor het versterken van de positie van de jeugdigen en zijn verwanten/naasten. De te leveren jeugdhulp draagt bij aan de kwaliteit van leven/bestaan</w:t>
      </w:r>
      <w:r w:rsidR="00583E76" w:rsidRPr="00B05664">
        <w:rPr>
          <w:color w:val="000000" w:themeColor="text1"/>
        </w:rPr>
        <w:t>.</w:t>
      </w:r>
    </w:p>
    <w:p w14:paraId="7ECC2440" w14:textId="0214E18A" w:rsidR="004B2BB3" w:rsidRPr="00B05664" w:rsidRDefault="004B2BB3" w:rsidP="004B2BB3">
      <w:pPr>
        <w:pStyle w:val="Lijstalinea"/>
        <w:numPr>
          <w:ilvl w:val="0"/>
          <w:numId w:val="2"/>
        </w:numPr>
      </w:pPr>
      <w:r w:rsidRPr="00B05664">
        <w:t>Partijen gezien de maatschappelijke opgaven en het partnerschap dat daarbij nodig is afzien van feitelijke of rechtshandelingen of een combinatie daarvan die een (financieel) voordeel opleveren en die in overeenstemming zijn met de bewoordingen van wet- en regelgeving, maar in strijd zijn met het doel en de strekking daarvan.</w:t>
      </w:r>
    </w:p>
    <w:p w14:paraId="0A6A2BA8" w14:textId="0E055CF7" w:rsidR="00583E76" w:rsidRPr="00B05664" w:rsidRDefault="00583E76" w:rsidP="004B2BB3">
      <w:pPr>
        <w:pStyle w:val="Lijstalinea"/>
        <w:numPr>
          <w:ilvl w:val="0"/>
          <w:numId w:val="2"/>
        </w:numPr>
      </w:pPr>
      <w:r w:rsidRPr="00B05664">
        <w:rPr>
          <w:color w:val="000000" w:themeColor="text1"/>
        </w:rPr>
        <w:t>[</w:t>
      </w:r>
      <w:r w:rsidR="0005597C" w:rsidRPr="00B05664">
        <w:rPr>
          <w:color w:val="000000" w:themeColor="text1"/>
        </w:rPr>
        <w:t>O</w:t>
      </w:r>
      <w:r w:rsidRPr="00B05664">
        <w:rPr>
          <w:color w:val="000000" w:themeColor="text1"/>
        </w:rPr>
        <w:t>verwegingen</w:t>
      </w:r>
      <w:r w:rsidR="0005597C" w:rsidRPr="00B05664">
        <w:rPr>
          <w:color w:val="000000" w:themeColor="text1"/>
        </w:rPr>
        <w:t xml:space="preserve"> aan te vullen door Partijen als nodig en gewenst</w:t>
      </w:r>
      <w:r w:rsidRPr="00B05664">
        <w:rPr>
          <w:color w:val="000000" w:themeColor="text1"/>
        </w:rPr>
        <w:t>]</w:t>
      </w:r>
    </w:p>
    <w:p w14:paraId="1656C3F6" w14:textId="550B2891" w:rsidR="00583E76" w:rsidRPr="00B05664" w:rsidRDefault="00583E76" w:rsidP="00583E76">
      <w:pPr>
        <w:rPr>
          <w:color w:val="000000" w:themeColor="text1"/>
        </w:rPr>
      </w:pPr>
    </w:p>
    <w:p w14:paraId="320C8AE2" w14:textId="77777777" w:rsidR="0054278F" w:rsidRPr="00B05664" w:rsidRDefault="0054278F" w:rsidP="00BA478D">
      <w:pPr>
        <w:pStyle w:val="Kop1"/>
        <w:rPr>
          <w:color w:val="FF0000"/>
        </w:rPr>
        <w:sectPr w:rsidR="0054278F" w:rsidRPr="00B05664" w:rsidSect="004D48BE">
          <w:pgSz w:w="11906" w:h="16838"/>
          <w:pgMar w:top="1417" w:right="1417" w:bottom="1417" w:left="1417" w:header="708" w:footer="708" w:gutter="0"/>
          <w:cols w:space="708"/>
          <w:docGrid w:linePitch="360"/>
        </w:sectPr>
      </w:pPr>
    </w:p>
    <w:p w14:paraId="243A2786" w14:textId="474AD29B" w:rsidR="0054278F" w:rsidRPr="00B05664" w:rsidRDefault="0054278F" w:rsidP="00BA478D">
      <w:pPr>
        <w:pStyle w:val="Kop1"/>
        <w:rPr>
          <w:color w:val="92D050"/>
        </w:rPr>
      </w:pPr>
      <w:bookmarkStart w:id="12" w:name="_Toc164352776"/>
      <w:bookmarkStart w:id="13" w:name="_Toc183770887"/>
      <w:r w:rsidRPr="00B05664">
        <w:rPr>
          <w:color w:val="000000" w:themeColor="text1"/>
        </w:rPr>
        <w:lastRenderedPageBreak/>
        <w:t>Definities</w:t>
      </w:r>
      <w:bookmarkEnd w:id="12"/>
      <w:bookmarkEnd w:id="13"/>
    </w:p>
    <w:p w14:paraId="3705A871" w14:textId="77777777" w:rsidR="0054278F" w:rsidRPr="00B05664" w:rsidRDefault="0054278F" w:rsidP="0054278F"/>
    <w:p w14:paraId="279934D4" w14:textId="77777777" w:rsidR="0054278F" w:rsidRPr="00B05664" w:rsidRDefault="0054278F" w:rsidP="0054278F">
      <w:r w:rsidRPr="00B05664">
        <w:t>Gedefinieerde begrippen hebben in enkelvoud en meervoud overeenkomstige betekenis. De begrippen zoals vastgelegd in:</w:t>
      </w:r>
    </w:p>
    <w:p w14:paraId="3B8C6D6D" w14:textId="77777777" w:rsidR="0054278F" w:rsidRPr="00B05664" w:rsidRDefault="0054278F" w:rsidP="0054278F"/>
    <w:p w14:paraId="1EFCCA7F" w14:textId="620BBC1A" w:rsidR="00A96BB9" w:rsidRPr="00B05664" w:rsidRDefault="00A96BB9" w:rsidP="00D622DC">
      <w:pPr>
        <w:numPr>
          <w:ilvl w:val="0"/>
          <w:numId w:val="20"/>
        </w:numPr>
        <w:rPr>
          <w:rFonts w:cs="Times New Roman"/>
          <w:color w:val="7030A0"/>
        </w:rPr>
      </w:pPr>
      <w:hyperlink r:id="rId16" w:history="1">
        <w:r w:rsidRPr="00203F53">
          <w:rPr>
            <w:rStyle w:val="Hyperlink"/>
            <w:rFonts w:cs="Times New Roman"/>
          </w:rPr>
          <w:t>Artikel 1.1 Jeugdwet</w:t>
        </w:r>
      </w:hyperlink>
      <w:r w:rsidRPr="00B05664">
        <w:rPr>
          <w:rFonts w:cs="Times New Roman"/>
          <w:color w:val="7030A0"/>
        </w:rPr>
        <w:t xml:space="preserve">, </w:t>
      </w:r>
    </w:p>
    <w:p w14:paraId="62F12C4C" w14:textId="4FE179C7" w:rsidR="00A96BB9" w:rsidRPr="00B05664" w:rsidRDefault="00A96BB9" w:rsidP="00D622DC">
      <w:pPr>
        <w:numPr>
          <w:ilvl w:val="0"/>
          <w:numId w:val="20"/>
        </w:numPr>
        <w:rPr>
          <w:rStyle w:val="Hyperlink"/>
          <w:rFonts w:cs="Times New Roman"/>
          <w:color w:val="7030A0"/>
        </w:rPr>
      </w:pPr>
      <w:hyperlink r:id="rId17" w:history="1">
        <w:r w:rsidRPr="00EA0C33">
          <w:rPr>
            <w:rStyle w:val="Hyperlink"/>
            <w:rFonts w:cs="Times New Roman"/>
          </w:rPr>
          <w:t>Artikel 1.1 Besluit Jeugdwet</w:t>
        </w:r>
      </w:hyperlink>
      <w:r w:rsidRPr="00B05664">
        <w:rPr>
          <w:rStyle w:val="Hyperlink"/>
          <w:rFonts w:cs="Times New Roman"/>
          <w:color w:val="7030A0"/>
        </w:rPr>
        <w:t xml:space="preserve">, </w:t>
      </w:r>
    </w:p>
    <w:p w14:paraId="593D485C" w14:textId="4749D609" w:rsidR="00A96BB9" w:rsidRPr="00B05664" w:rsidRDefault="006B508C" w:rsidP="00D622DC">
      <w:pPr>
        <w:numPr>
          <w:ilvl w:val="0"/>
          <w:numId w:val="20"/>
        </w:numPr>
        <w:rPr>
          <w:rStyle w:val="Hyperlink"/>
          <w:rFonts w:cs="Times New Roman"/>
          <w:color w:val="7030A0"/>
        </w:rPr>
      </w:pPr>
      <w:hyperlink r:id="rId18" w:history="1">
        <w:r w:rsidRPr="006B508C">
          <w:rPr>
            <w:rStyle w:val="Hyperlink"/>
            <w:rFonts w:cs="Times New Roman"/>
          </w:rPr>
          <w:t>Artikel 1 Regeling Jeugdwet,</w:t>
        </w:r>
      </w:hyperlink>
      <w:r>
        <w:rPr>
          <w:rStyle w:val="Hyperlink"/>
          <w:rFonts w:cs="Times New Roman"/>
          <w:color w:val="7030A0"/>
        </w:rPr>
        <w:t xml:space="preserve"> </w:t>
      </w:r>
    </w:p>
    <w:p w14:paraId="1F0DC8B7" w14:textId="39911265" w:rsidR="00A96BB9" w:rsidRPr="00B05664" w:rsidRDefault="00A96BB9" w:rsidP="00D622DC">
      <w:pPr>
        <w:numPr>
          <w:ilvl w:val="0"/>
          <w:numId w:val="20"/>
        </w:numPr>
        <w:rPr>
          <w:rFonts w:cs="Times New Roman"/>
        </w:rPr>
      </w:pPr>
      <w:r w:rsidRPr="00B05664">
        <w:rPr>
          <w:rFonts w:cs="Times New Roman"/>
        </w:rPr>
        <w:t>de Gemeentelijke verordeningen, beleids- en nadere regels.</w:t>
      </w:r>
    </w:p>
    <w:p w14:paraId="58252E82" w14:textId="77777777" w:rsidR="0054278F" w:rsidRPr="00B05664" w:rsidRDefault="0054278F" w:rsidP="0054278F"/>
    <w:p w14:paraId="25761376" w14:textId="77777777" w:rsidR="0054278F" w:rsidRPr="00B05664" w:rsidRDefault="0054278F" w:rsidP="0054278F">
      <w:r w:rsidRPr="00B05664">
        <w:t xml:space="preserve">zijn onverkort van toepassing. </w:t>
      </w:r>
    </w:p>
    <w:p w14:paraId="3DD54E5D" w14:textId="77777777" w:rsidR="0054278F" w:rsidRPr="00B05664" w:rsidRDefault="0054278F" w:rsidP="0054278F"/>
    <w:p w14:paraId="3B2C1DFA" w14:textId="77777777" w:rsidR="0054278F" w:rsidRPr="00B05664" w:rsidRDefault="0054278F" w:rsidP="0054278F">
      <w:r w:rsidRPr="00B05664">
        <w:t>Op de overeenkomst zijn verder de volgende begrippen van toepassing:</w:t>
      </w:r>
    </w:p>
    <w:p w14:paraId="2686D1A5" w14:textId="77777777" w:rsidR="0054278F" w:rsidRPr="00B05664" w:rsidRDefault="0054278F" w:rsidP="0054278F"/>
    <w:p w14:paraId="1D2567E8" w14:textId="6DDDFEBE" w:rsidR="0054278F" w:rsidRPr="00B05664" w:rsidRDefault="0054278F" w:rsidP="00D622DC">
      <w:pPr>
        <w:pStyle w:val="Lijstalinea"/>
        <w:numPr>
          <w:ilvl w:val="0"/>
          <w:numId w:val="3"/>
        </w:numPr>
        <w:ind w:hanging="720"/>
      </w:pPr>
      <w:r w:rsidRPr="00B05664">
        <w:rPr>
          <w:u w:val="single"/>
        </w:rPr>
        <w:t>Aspecifieke toewijzing</w:t>
      </w:r>
      <w:r w:rsidRPr="00B05664">
        <w:t xml:space="preserve">: opdrachtverlening van de Gemeente aan </w:t>
      </w:r>
      <w:r w:rsidR="00767062" w:rsidRPr="00B05664">
        <w:t>Jeugdhulpaanbieder</w:t>
      </w:r>
      <w:r w:rsidRPr="00B05664">
        <w:t xml:space="preserve"> voor het leveren van </w:t>
      </w:r>
      <w:r w:rsidR="005F2066" w:rsidRPr="00B05664">
        <w:t>jeugdhulp</w:t>
      </w:r>
      <w:r w:rsidRPr="00B05664">
        <w:t xml:space="preserve"> aan een </w:t>
      </w:r>
      <w:r w:rsidR="008F554D" w:rsidRPr="00B05664">
        <w:t>jeugdige</w:t>
      </w:r>
      <w:r w:rsidRPr="00B05664">
        <w:t xml:space="preserve">, waarbij de Gemeente (al dan niet met een maximumbudget) in het berichtenverkeer de </w:t>
      </w:r>
      <w:r w:rsidR="0005597C" w:rsidRPr="00B05664">
        <w:t>product</w:t>
      </w:r>
      <w:r w:rsidRPr="00B05664">
        <w:t xml:space="preserve">categorie specifieert, en </w:t>
      </w:r>
      <w:r w:rsidR="00767062" w:rsidRPr="00B05664">
        <w:t>Jeugdhulpaanbieder</w:t>
      </w:r>
      <w:r w:rsidRPr="00B05664">
        <w:t xml:space="preserve"> binnen die</w:t>
      </w:r>
      <w:r w:rsidR="0005597C" w:rsidRPr="00B05664">
        <w:t xml:space="preserve"> product</w:t>
      </w:r>
      <w:r w:rsidRPr="00B05664">
        <w:t>categorie de productcode en te leveren omvang bepaalt.</w:t>
      </w:r>
    </w:p>
    <w:p w14:paraId="3F0FF544" w14:textId="2E8559D4" w:rsidR="0054278F" w:rsidRPr="00B05664" w:rsidRDefault="0054278F" w:rsidP="00D622DC">
      <w:pPr>
        <w:pStyle w:val="Lijstalinea"/>
        <w:numPr>
          <w:ilvl w:val="0"/>
          <w:numId w:val="3"/>
        </w:numPr>
        <w:ind w:hanging="720"/>
      </w:pPr>
      <w:r w:rsidRPr="00B05664">
        <w:t xml:space="preserve">(Bij gebruik bestedingsruimtes:) </w:t>
      </w:r>
      <w:r w:rsidRPr="00B05664">
        <w:rPr>
          <w:u w:val="single"/>
        </w:rPr>
        <w:t>Bestedingsruimte</w:t>
      </w:r>
      <w:r w:rsidRPr="00B05664">
        <w:t xml:space="preserve">: het maximale bedrag dat de </w:t>
      </w:r>
      <w:r w:rsidR="00767062" w:rsidRPr="00B05664">
        <w:t>Jeugdhulpaanbieder</w:t>
      </w:r>
      <w:r w:rsidRPr="00B05664">
        <w:t xml:space="preserve"> voor rekening van de Gemeente aan </w:t>
      </w:r>
      <w:r w:rsidR="005F2066" w:rsidRPr="00B05664">
        <w:t>jeugdhulp</w:t>
      </w:r>
      <w:r w:rsidRPr="00B05664">
        <w:t xml:space="preserve"> mag leveren.</w:t>
      </w:r>
    </w:p>
    <w:p w14:paraId="6240FE34" w14:textId="48745C7D" w:rsidR="0054278F" w:rsidRPr="00B05664" w:rsidRDefault="0054278F" w:rsidP="00D622DC">
      <w:pPr>
        <w:pStyle w:val="Lijstalinea"/>
        <w:numPr>
          <w:ilvl w:val="0"/>
          <w:numId w:val="3"/>
        </w:numPr>
        <w:ind w:hanging="720"/>
      </w:pPr>
      <w:r w:rsidRPr="00B05664">
        <w:rPr>
          <w:u w:val="single"/>
        </w:rPr>
        <w:t>Cliëntenstop</w:t>
      </w:r>
      <w:r w:rsidRPr="00B05664">
        <w:t xml:space="preserve">: (tijdelijk) niet </w:t>
      </w:r>
      <w:proofErr w:type="spellStart"/>
      <w:r w:rsidRPr="00B05664">
        <w:t>toeleiden</w:t>
      </w:r>
      <w:proofErr w:type="spellEnd"/>
      <w:r w:rsidRPr="00B05664">
        <w:t xml:space="preserve"> van </w:t>
      </w:r>
      <w:r w:rsidR="00767062" w:rsidRPr="00B05664">
        <w:t xml:space="preserve">jeugdigen </w:t>
      </w:r>
      <w:r w:rsidRPr="00B05664">
        <w:t xml:space="preserve">naar </w:t>
      </w:r>
      <w:r w:rsidR="00767062" w:rsidRPr="00B05664">
        <w:t>Jeugdhulpaanbieder</w:t>
      </w:r>
      <w:r w:rsidRPr="00B05664">
        <w:t>.</w:t>
      </w:r>
    </w:p>
    <w:p w14:paraId="7264FC2F" w14:textId="0B63F144" w:rsidR="0054278F" w:rsidRPr="00B05664" w:rsidRDefault="0054278F" w:rsidP="00D622DC">
      <w:pPr>
        <w:pStyle w:val="Lijstalinea"/>
        <w:numPr>
          <w:ilvl w:val="0"/>
          <w:numId w:val="3"/>
        </w:numPr>
        <w:ind w:hanging="720"/>
      </w:pPr>
      <w:proofErr w:type="spellStart"/>
      <w:r w:rsidRPr="00B05664">
        <w:rPr>
          <w:u w:val="single"/>
        </w:rPr>
        <w:t>Combinant</w:t>
      </w:r>
      <w:proofErr w:type="spellEnd"/>
      <w:r w:rsidRPr="00B05664">
        <w:t xml:space="preserve">: </w:t>
      </w:r>
      <w:r w:rsidR="00767062" w:rsidRPr="00B05664">
        <w:t>Jeugdhulpaanbieder</w:t>
      </w:r>
      <w:r w:rsidRPr="00B05664">
        <w:t xml:space="preserve"> die deelneemt aan een combinatie.</w:t>
      </w:r>
    </w:p>
    <w:p w14:paraId="272B9B79" w14:textId="63D52A08" w:rsidR="0054278F" w:rsidRPr="00B05664" w:rsidRDefault="0054278F" w:rsidP="00D622DC">
      <w:pPr>
        <w:pStyle w:val="Lijstalinea"/>
        <w:numPr>
          <w:ilvl w:val="0"/>
          <w:numId w:val="3"/>
        </w:numPr>
        <w:ind w:hanging="720"/>
      </w:pPr>
      <w:r w:rsidRPr="00B05664">
        <w:rPr>
          <w:u w:val="single"/>
        </w:rPr>
        <w:t>Combinatie</w:t>
      </w:r>
      <w:r w:rsidRPr="00B05664">
        <w:t xml:space="preserve">: een samenwerkingsverband van twee of meer </w:t>
      </w:r>
      <w:r w:rsidR="00767062" w:rsidRPr="00B05664">
        <w:t>Jeugdhulpaanbieder</w:t>
      </w:r>
      <w:r w:rsidRPr="00B05664">
        <w:t>s die gezamenlijk hebben ingeschreven voor de opdracht, die allen individueel een overeenkomst hebben met de Gemeente en die hoofdelijk aansprakelijk zijn voor de uitvoering van de opdracht.</w:t>
      </w:r>
    </w:p>
    <w:p w14:paraId="1877E4DA" w14:textId="77777777" w:rsidR="00457D5D" w:rsidRPr="00B05664" w:rsidRDefault="0054278F" w:rsidP="0054278F">
      <w:pPr>
        <w:ind w:left="700" w:hanging="700"/>
      </w:pPr>
      <w:r w:rsidRPr="00B05664">
        <w:t>-</w:t>
      </w:r>
      <w:r w:rsidRPr="00B05664">
        <w:tab/>
      </w:r>
      <w:r w:rsidRPr="00B05664">
        <w:rPr>
          <w:u w:val="single"/>
        </w:rPr>
        <w:t>Fraude</w:t>
      </w:r>
      <w:r w:rsidRPr="00B05664">
        <w:t xml:space="preserve">:  </w:t>
      </w:r>
    </w:p>
    <w:p w14:paraId="0EC642BC" w14:textId="77777777" w:rsidR="00457D5D" w:rsidRPr="00B05664" w:rsidRDefault="0054278F" w:rsidP="00457D5D">
      <w:pPr>
        <w:ind w:left="700"/>
      </w:pPr>
      <w:r w:rsidRPr="00B05664">
        <w:t xml:space="preserve">i) Het onder valse voorwendselen of op oneigenlijke grond en/of wijze verkrijgen of trachten te verkrijgen van voordeel waar men geen recht op heeft of zou hebben gehad, dan wel daar op enigerlei wijze aan meewerken, en/of </w:t>
      </w:r>
    </w:p>
    <w:p w14:paraId="3B1E4FD2" w14:textId="77777777" w:rsidR="00457D5D" w:rsidRPr="00B05664" w:rsidRDefault="0054278F" w:rsidP="00457D5D">
      <w:pPr>
        <w:ind w:left="700"/>
      </w:pPr>
      <w:r w:rsidRPr="00B05664">
        <w:t xml:space="preserve">ii) het bewust verzwijgen van relevante feiten en omstandigheden, verstrekken van onjuiste of onvolledige informatie of geven van een verkeerde en/of onvolledige voorstelling van zaken, dan wel daar op enigerlei wijze aan meewerken, op grond waarvan enig voordeel wordt of kan worden verkregen waar men geen recht op heeft of zou hebben gehad en/of </w:t>
      </w:r>
    </w:p>
    <w:p w14:paraId="4EF8494C" w14:textId="0FAA7D66" w:rsidR="0054278F" w:rsidRPr="00B05664" w:rsidRDefault="0054278F" w:rsidP="00457D5D">
      <w:pPr>
        <w:ind w:left="700"/>
      </w:pPr>
      <w:r w:rsidRPr="00B05664">
        <w:t>iii) het bewust of opzettelijk misleidend handelen, met het oog op eigen of andermans gewin, voor zover het in de wet strafbaar gestelde feiten betreft.</w:t>
      </w:r>
    </w:p>
    <w:p w14:paraId="2620C85F" w14:textId="52CCBC4E" w:rsidR="0054278F" w:rsidRPr="00B05664" w:rsidRDefault="0054278F" w:rsidP="00D622DC">
      <w:pPr>
        <w:pStyle w:val="Lijstalinea"/>
        <w:numPr>
          <w:ilvl w:val="0"/>
          <w:numId w:val="3"/>
        </w:numPr>
        <w:ind w:hanging="720"/>
      </w:pPr>
      <w:r w:rsidRPr="00B05664">
        <w:rPr>
          <w:u w:val="single"/>
        </w:rPr>
        <w:t>Generieke toewijzing</w:t>
      </w:r>
      <w:r w:rsidRPr="00B05664">
        <w:t xml:space="preserve">: opdrachtverlening van de Gemeente aan </w:t>
      </w:r>
      <w:r w:rsidR="00767062" w:rsidRPr="00B05664">
        <w:t>Jeugdhulpaanbieder</w:t>
      </w:r>
      <w:r w:rsidRPr="00B05664">
        <w:t xml:space="preserve"> voor het leveren van </w:t>
      </w:r>
      <w:r w:rsidR="005F2066" w:rsidRPr="00B05664">
        <w:t>jeugdhulp</w:t>
      </w:r>
      <w:r w:rsidRPr="00B05664">
        <w:t xml:space="preserve"> aan een </w:t>
      </w:r>
      <w:r w:rsidR="008F554D" w:rsidRPr="00B05664">
        <w:t>jeugdige</w:t>
      </w:r>
      <w:r w:rsidRPr="00B05664">
        <w:t xml:space="preserve">, waarbij de Gemeente alleen een maximumbudget bepaalt en de </w:t>
      </w:r>
      <w:r w:rsidR="00767062" w:rsidRPr="00B05664">
        <w:t>Jeugdhulpaanbieder</w:t>
      </w:r>
      <w:r w:rsidRPr="00B05664">
        <w:t xml:space="preserve"> productcategorie, productcode en te leveren omvang bepaalt.</w:t>
      </w:r>
    </w:p>
    <w:p w14:paraId="7E8F2E0A" w14:textId="448086A9" w:rsidR="005F2066" w:rsidRPr="00B05664" w:rsidRDefault="005F2066" w:rsidP="005F2066">
      <w:pPr>
        <w:ind w:left="700" w:hanging="700"/>
      </w:pPr>
      <w:r w:rsidRPr="00B05664">
        <w:t>-</w:t>
      </w:r>
      <w:r w:rsidRPr="00B05664">
        <w:tab/>
      </w:r>
      <w:r w:rsidRPr="00B05664">
        <w:rPr>
          <w:u w:val="single"/>
        </w:rPr>
        <w:t>Gepast gebruik</w:t>
      </w:r>
      <w:r w:rsidRPr="00B05664">
        <w:t>: Onder gepast gebruik verstaan partijen dat de jeugdhulp voldoet aan de vereisten uit de Jeugdwet, het Besluit Jeugdwet, de Regeling Jeugdwet en de Gemeentelijke verordening en dat de jeugdhulp voldoet aan de stand van de wetenschap en praktijk en dat de jeugdige redelijkerwijs is aangewezen op de jeugdhulp gezien zijn hulpvraag.</w:t>
      </w:r>
    </w:p>
    <w:p w14:paraId="4FA3CD87" w14:textId="77777777" w:rsidR="0054278F" w:rsidRPr="00B05664" w:rsidRDefault="0054278F" w:rsidP="00D622DC">
      <w:pPr>
        <w:pStyle w:val="Lijstalinea"/>
        <w:numPr>
          <w:ilvl w:val="0"/>
          <w:numId w:val="3"/>
        </w:numPr>
        <w:ind w:hanging="720"/>
      </w:pPr>
      <w:r w:rsidRPr="00B05664">
        <w:rPr>
          <w:u w:val="single"/>
        </w:rPr>
        <w:t>Gevolgschade</w:t>
      </w:r>
      <w:r w:rsidRPr="00B05664">
        <w:t>: indirecte vermogensschade (geleden verlies en/of gederfde winst).</w:t>
      </w:r>
    </w:p>
    <w:p w14:paraId="5A109FDD" w14:textId="00CEB198" w:rsidR="0054278F" w:rsidRPr="00B05664" w:rsidRDefault="0054278F" w:rsidP="00D622DC">
      <w:pPr>
        <w:pStyle w:val="Lijstalinea"/>
        <w:numPr>
          <w:ilvl w:val="0"/>
          <w:numId w:val="3"/>
        </w:numPr>
        <w:ind w:hanging="720"/>
      </w:pPr>
      <w:r w:rsidRPr="00B05664">
        <w:rPr>
          <w:u w:val="single"/>
        </w:rPr>
        <w:t>Hoofdaannemer</w:t>
      </w:r>
      <w:r w:rsidRPr="00B05664">
        <w:t xml:space="preserve">: opdrachtnemer richting de Gemeente en is opdrachtgever richting zijn onderaannemers. De hoofdaannemer is verantwoordelijk en aansprakelijk voor het </w:t>
      </w:r>
      <w:r w:rsidRPr="00B05664">
        <w:lastRenderedPageBreak/>
        <w:t xml:space="preserve">vormgeven van het aanbod aan </w:t>
      </w:r>
      <w:r w:rsidR="005F2066" w:rsidRPr="00B05664">
        <w:t>jeugdhulp</w:t>
      </w:r>
      <w:r w:rsidRPr="00B05664">
        <w:t xml:space="preserve"> voor de </w:t>
      </w:r>
      <w:r w:rsidR="008F554D" w:rsidRPr="00B05664">
        <w:t>jeugdige</w:t>
      </w:r>
      <w:r w:rsidRPr="00B05664">
        <w:t xml:space="preserve">, de verantwoording aan de Gemeente én de </w:t>
      </w:r>
      <w:proofErr w:type="spellStart"/>
      <w:r w:rsidRPr="00B05664">
        <w:t>contractering</w:t>
      </w:r>
      <w:proofErr w:type="spellEnd"/>
      <w:r w:rsidRPr="00B05664">
        <w:t xml:space="preserve"> en financiële afhandeling richting onderaannemers.</w:t>
      </w:r>
    </w:p>
    <w:p w14:paraId="4AD1C9BC" w14:textId="77777777" w:rsidR="0054278F" w:rsidRPr="00B05664" w:rsidRDefault="0054278F" w:rsidP="00D622DC">
      <w:pPr>
        <w:pStyle w:val="Lijstalinea"/>
        <w:numPr>
          <w:ilvl w:val="0"/>
          <w:numId w:val="3"/>
        </w:numPr>
        <w:ind w:hanging="720"/>
      </w:pPr>
      <w:r w:rsidRPr="00B05664">
        <w:rPr>
          <w:u w:val="single"/>
        </w:rPr>
        <w:t>IGJ</w:t>
      </w:r>
      <w:r w:rsidRPr="00B05664">
        <w:t>: Inspectie gezondheidszorg en jeugd.</w:t>
      </w:r>
    </w:p>
    <w:p w14:paraId="6D351313" w14:textId="2178F72A" w:rsidR="0054278F" w:rsidRPr="00B05664" w:rsidRDefault="0054278F" w:rsidP="00D622DC">
      <w:pPr>
        <w:pStyle w:val="Lijstalinea"/>
        <w:numPr>
          <w:ilvl w:val="0"/>
          <w:numId w:val="3"/>
        </w:numPr>
        <w:ind w:hanging="720"/>
      </w:pPr>
      <w:r w:rsidRPr="00B05664">
        <w:rPr>
          <w:u w:val="single"/>
        </w:rPr>
        <w:t>Onderaannemer</w:t>
      </w:r>
      <w:r w:rsidRPr="00B05664">
        <w:t xml:space="preserve">: een </w:t>
      </w:r>
      <w:r w:rsidR="00767062" w:rsidRPr="00B05664">
        <w:t>Jeugdhulpaanbieder</w:t>
      </w:r>
      <w:r w:rsidRPr="00B05664">
        <w:t xml:space="preserve"> die in opdracht van de hoofdaannemer </w:t>
      </w:r>
      <w:r w:rsidR="005F2066" w:rsidRPr="00B05664">
        <w:t>jeugdhulp</w:t>
      </w:r>
      <w:r w:rsidRPr="00B05664">
        <w:t xml:space="preserve"> levert aan de </w:t>
      </w:r>
      <w:r w:rsidR="00767062" w:rsidRPr="00B05664">
        <w:t xml:space="preserve">jeugdigen </w:t>
      </w:r>
      <w:r w:rsidRPr="00B05664">
        <w:t>ter uitvoering van de daartoe door de gemeente met de hoofdaannemer aangegane overeenkomst. Een zelfstandige zonder personeel die via een Hoofdaannemer ondersteuning levert, coöperatieleden en franchisenemers zijn onderaannemer.</w:t>
      </w:r>
    </w:p>
    <w:p w14:paraId="64F7FAC3" w14:textId="33FFA03A" w:rsidR="0054278F" w:rsidRPr="00B05664" w:rsidRDefault="0054278F" w:rsidP="00D622DC">
      <w:pPr>
        <w:pStyle w:val="Lijstalinea"/>
        <w:numPr>
          <w:ilvl w:val="0"/>
          <w:numId w:val="3"/>
        </w:numPr>
        <w:ind w:hanging="720"/>
      </w:pPr>
      <w:r w:rsidRPr="00B05664">
        <w:rPr>
          <w:u w:val="single"/>
        </w:rPr>
        <w:t>Specifieke toewijzing</w:t>
      </w:r>
      <w:r w:rsidRPr="00B05664">
        <w:t xml:space="preserve">: opdrachtverlening van de Gemeente aan </w:t>
      </w:r>
      <w:r w:rsidR="00767062" w:rsidRPr="00B05664">
        <w:t>Jeugdhulpaanbieder</w:t>
      </w:r>
      <w:r w:rsidRPr="00B05664">
        <w:t xml:space="preserve"> voor het leveren van </w:t>
      </w:r>
      <w:r w:rsidR="005F2066" w:rsidRPr="00B05664">
        <w:t>jeugdhulp</w:t>
      </w:r>
      <w:r w:rsidRPr="00B05664">
        <w:t xml:space="preserve"> aan een </w:t>
      </w:r>
      <w:r w:rsidR="008F554D" w:rsidRPr="00B05664">
        <w:t>jeugdige</w:t>
      </w:r>
      <w:r w:rsidRPr="00B05664">
        <w:t>, waarbij de Gemeente in het berichtenverkeer zowel productcategorie, productcode als te leveren omvang specificeert.</w:t>
      </w:r>
    </w:p>
    <w:p w14:paraId="185C00C8" w14:textId="35C99487" w:rsidR="0054278F" w:rsidRPr="00B05664" w:rsidRDefault="0054278F" w:rsidP="00D622DC">
      <w:pPr>
        <w:pStyle w:val="Lijstalinea"/>
        <w:numPr>
          <w:ilvl w:val="0"/>
          <w:numId w:val="3"/>
        </w:numPr>
        <w:ind w:hanging="720"/>
      </w:pPr>
      <w:r w:rsidRPr="00B05664">
        <w:t>[</w:t>
      </w:r>
      <w:r w:rsidR="00457D5D" w:rsidRPr="00B05664">
        <w:rPr>
          <w:shd w:val="clear" w:color="auto" w:fill="BFBFBF" w:themeFill="background1" w:themeFillShade="BF"/>
        </w:rPr>
        <w:t>Def</w:t>
      </w:r>
      <w:r w:rsidRPr="00B05664">
        <w:rPr>
          <w:shd w:val="clear" w:color="auto" w:fill="BFBFBF" w:themeFill="background1" w:themeFillShade="BF"/>
        </w:rPr>
        <w:t>inities</w:t>
      </w:r>
      <w:r w:rsidR="00457D5D" w:rsidRPr="00B05664">
        <w:rPr>
          <w:shd w:val="clear" w:color="auto" w:fill="BFBFBF" w:themeFill="background1" w:themeFillShade="BF"/>
        </w:rPr>
        <w:t xml:space="preserve"> aan te vullen door Partijen als nodig en gewenst</w:t>
      </w:r>
      <w:r w:rsidRPr="00B05664">
        <w:t>]</w:t>
      </w:r>
    </w:p>
    <w:p w14:paraId="19E743F8" w14:textId="77777777" w:rsidR="0054278F" w:rsidRPr="00B05664" w:rsidRDefault="0054278F" w:rsidP="0054278F"/>
    <w:p w14:paraId="51EA7FFB" w14:textId="77777777" w:rsidR="0054278F" w:rsidRPr="00B05664" w:rsidRDefault="0054278F" w:rsidP="0054278F"/>
    <w:p w14:paraId="6A407F63" w14:textId="77777777" w:rsidR="0054278F" w:rsidRPr="00B05664" w:rsidRDefault="0054278F" w:rsidP="00BA478D">
      <w:pPr>
        <w:pStyle w:val="Kop1"/>
        <w:rPr>
          <w:color w:val="FF0000"/>
        </w:rPr>
        <w:sectPr w:rsidR="0054278F" w:rsidRPr="00B05664" w:rsidSect="004D48BE">
          <w:pgSz w:w="11906" w:h="16838"/>
          <w:pgMar w:top="1417" w:right="1417" w:bottom="1417" w:left="1417" w:header="708" w:footer="708" w:gutter="0"/>
          <w:cols w:space="708"/>
          <w:docGrid w:linePitch="360"/>
        </w:sectPr>
      </w:pPr>
    </w:p>
    <w:p w14:paraId="65A25244" w14:textId="1255D28E" w:rsidR="00BA478D" w:rsidRPr="00B05664" w:rsidRDefault="00BA478D" w:rsidP="00BA478D">
      <w:pPr>
        <w:pStyle w:val="Kop1"/>
      </w:pPr>
      <w:bookmarkStart w:id="14" w:name="_Toc164352777"/>
      <w:bookmarkStart w:id="15" w:name="_Toc183770888"/>
      <w:r w:rsidRPr="00B05664">
        <w:lastRenderedPageBreak/>
        <w:t xml:space="preserve">Deel 1: Bepalingen die gelden tussen de Gemeente en alle </w:t>
      </w:r>
      <w:r w:rsidR="00767062" w:rsidRPr="00B05664">
        <w:t>Jeugdhulpaanbieder</w:t>
      </w:r>
      <w:r w:rsidRPr="00B05664">
        <w:t>s waarmee de Gemeente een overeenkomst sluit</w:t>
      </w:r>
      <w:bookmarkEnd w:id="14"/>
      <w:bookmarkEnd w:id="15"/>
    </w:p>
    <w:p w14:paraId="46B0C636" w14:textId="77777777" w:rsidR="00BA478D" w:rsidRPr="00B05664" w:rsidRDefault="00BA478D" w:rsidP="00583E76"/>
    <w:p w14:paraId="7E8032FE" w14:textId="045A0F00" w:rsidR="00583E76" w:rsidRPr="00B05664" w:rsidRDefault="00583E76" w:rsidP="00583E76">
      <w:pPr>
        <w:pStyle w:val="Kop3"/>
      </w:pPr>
      <w:bookmarkStart w:id="16" w:name="_Toc164352778"/>
      <w:bookmarkStart w:id="17" w:name="_Toc183770889"/>
      <w:r w:rsidRPr="00B05664">
        <w:t>Artikel 1.</w:t>
      </w:r>
      <w:r w:rsidR="0054278F" w:rsidRPr="00B05664">
        <w:t>1</w:t>
      </w:r>
      <w:r w:rsidRPr="00B05664">
        <w:t>: Voorwerp van de overeenkomst</w:t>
      </w:r>
      <w:bookmarkEnd w:id="16"/>
      <w:bookmarkEnd w:id="17"/>
    </w:p>
    <w:p w14:paraId="4A8520E9" w14:textId="704C57E5" w:rsidR="00583E76" w:rsidRPr="00B05664" w:rsidRDefault="00583E76" w:rsidP="00583E76"/>
    <w:p w14:paraId="38F3D5D6" w14:textId="7D3835DD" w:rsidR="00767062" w:rsidRPr="00B05664" w:rsidRDefault="00767062" w:rsidP="00767062">
      <w:r w:rsidRPr="00B05664">
        <w:t>De overeenkomst heeft betrekking op de volgende jeugdhulp:</w:t>
      </w:r>
    </w:p>
    <w:p w14:paraId="2F9147EB" w14:textId="7380D5EA" w:rsidR="00767062" w:rsidRPr="00B05664" w:rsidRDefault="00767062" w:rsidP="00767062"/>
    <w:p w14:paraId="309B6027" w14:textId="0D7B80D7" w:rsidR="00767062" w:rsidRPr="00B05664" w:rsidRDefault="00767062" w:rsidP="00767062">
      <w:r w:rsidRPr="00B05664">
        <w:t>[Aangeven om welke jeugdhulp het gaat</w:t>
      </w:r>
      <w:r w:rsidR="008F554D" w:rsidRPr="00B05664">
        <w:t>. Alle</w:t>
      </w:r>
      <w:r w:rsidR="00A96BB9" w:rsidRPr="00B05664">
        <w:t xml:space="preserve"> </w:t>
      </w:r>
      <w:r w:rsidR="008F554D" w:rsidRPr="00B05664">
        <w:t>drie zijn tegelijk mogelijk</w:t>
      </w:r>
      <w:r w:rsidRPr="00B05664">
        <w:t>]</w:t>
      </w:r>
    </w:p>
    <w:p w14:paraId="3739275D" w14:textId="77777777" w:rsidR="00767062" w:rsidRPr="00B05664" w:rsidRDefault="00767062" w:rsidP="00767062"/>
    <w:p w14:paraId="7D5F40D0" w14:textId="560A6AE8" w:rsidR="00767062" w:rsidRPr="00B05664" w:rsidRDefault="00767062" w:rsidP="00767062">
      <w:pPr>
        <w:ind w:left="700" w:hanging="700"/>
      </w:pPr>
      <w:r w:rsidRPr="00B05664">
        <w:t>-</w:t>
      </w:r>
      <w:r w:rsidRPr="00B05664">
        <w:tab/>
        <w:t>ondersteuning van en hulp en zorg, niet zijnde preventie, aan jeugdigen en hun ouders bij het verminderen, stabiliseren, behandelen en opheffen van of omgaan met de gevolgen van psychische problemen en stoornissen, psychosociale problemen, gedragsproblemen of een verstandelijke beperking van de jeugdige, opvoedingsproblemen van de ouders of adoptie</w:t>
      </w:r>
      <w:r w:rsidR="00A96BB9" w:rsidRPr="00B05664">
        <w:t xml:space="preserve"> </w:t>
      </w:r>
      <w:r w:rsidRPr="00B05664">
        <w:t>gerelateerde problemen;</w:t>
      </w:r>
    </w:p>
    <w:p w14:paraId="4A46761B" w14:textId="000F3967" w:rsidR="00767062" w:rsidRPr="00B05664" w:rsidRDefault="00767062" w:rsidP="00767062">
      <w:pPr>
        <w:ind w:left="700" w:hanging="700"/>
      </w:pPr>
      <w:r w:rsidRPr="00B05664">
        <w:t>-</w:t>
      </w:r>
      <w:r w:rsidRPr="00B05664">
        <w:tab/>
        <w:t xml:space="preserve">het bevorderen van de deelname aan het maatschappelijk verkeer en van het zelfstandig functioneren van jeugdigen met een somatische, verstandelijke, lichamelijke of zintuiglijke beperking, een chronisch psychisch probleem of een psychosociaal probleem en die de leeftijd van </w:t>
      </w:r>
      <w:r w:rsidR="00E33F50">
        <w:t>18 (</w:t>
      </w:r>
      <w:r w:rsidRPr="00B05664">
        <w:t>achttien</w:t>
      </w:r>
      <w:r w:rsidR="00E33F50">
        <w:t>)</w:t>
      </w:r>
      <w:r w:rsidRPr="00B05664">
        <w:t xml:space="preserve"> jaar nog niet hebben bereikt, en</w:t>
      </w:r>
    </w:p>
    <w:p w14:paraId="3BD4D072" w14:textId="60B23D11" w:rsidR="00583E76" w:rsidRPr="00B05664" w:rsidRDefault="00767062" w:rsidP="00767062">
      <w:pPr>
        <w:ind w:left="700" w:hanging="700"/>
      </w:pPr>
      <w:r w:rsidRPr="00B05664">
        <w:t>-</w:t>
      </w:r>
      <w:r w:rsidRPr="00B05664">
        <w:tab/>
        <w:t xml:space="preserve">het ondersteunen bij of het overnemen van activiteiten op het gebied van de persoonlijke verzorging gericht op het opheffen van een tekort aan zelfredzaamheid bij jeugdigen met een verstandelijke, lichamelijke of zintuiglijke beperking of een somatische of psychiatrische aandoening of beperking, die de leeftijd van </w:t>
      </w:r>
      <w:r w:rsidR="00E33F50">
        <w:t>18 (</w:t>
      </w:r>
      <w:r w:rsidRPr="00B05664">
        <w:t>achttien</w:t>
      </w:r>
      <w:r w:rsidR="00E33F50">
        <w:t>)</w:t>
      </w:r>
      <w:r w:rsidRPr="00B05664">
        <w:t xml:space="preserve"> jaar nog niet hebben bereikt.</w:t>
      </w:r>
    </w:p>
    <w:p w14:paraId="42C6B1FF" w14:textId="5BA75801" w:rsidR="00583E76" w:rsidRPr="00B05664" w:rsidRDefault="00583E76" w:rsidP="00583E76"/>
    <w:p w14:paraId="3DE80C6F" w14:textId="04EFC3D3" w:rsidR="00583E76" w:rsidRPr="00B05664" w:rsidRDefault="00583E76" w:rsidP="00583E76">
      <w:r w:rsidRPr="00B05664">
        <w:t>Meer specifiek gaat het om de volgende</w:t>
      </w:r>
      <w:r w:rsidR="008F554D" w:rsidRPr="00B05664">
        <w:t xml:space="preserve"> </w:t>
      </w:r>
      <w:r w:rsidR="00767062" w:rsidRPr="00B05664">
        <w:t>jeugdhulp</w:t>
      </w:r>
      <w:r w:rsidRPr="00B05664">
        <w:t>:</w:t>
      </w:r>
    </w:p>
    <w:p w14:paraId="30AD0E89" w14:textId="7A137189" w:rsidR="00583E76" w:rsidRPr="00B05664" w:rsidRDefault="00583E76" w:rsidP="00583E76"/>
    <w:p w14:paraId="56F797D1" w14:textId="38832B20" w:rsidR="00583E76" w:rsidRPr="00B05664" w:rsidRDefault="00583E76" w:rsidP="00583E76">
      <w:r w:rsidRPr="00B05664">
        <w:t>[</w:t>
      </w:r>
      <w:r w:rsidRPr="00B05664">
        <w:rPr>
          <w:shd w:val="clear" w:color="auto" w:fill="BFBFBF" w:themeFill="background1" w:themeFillShade="BF"/>
        </w:rPr>
        <w:t xml:space="preserve">Uitwerken vorm(en) van </w:t>
      </w:r>
      <w:r w:rsidR="00767062" w:rsidRPr="00B05664">
        <w:rPr>
          <w:shd w:val="clear" w:color="auto" w:fill="BFBFBF" w:themeFill="background1" w:themeFillShade="BF"/>
        </w:rPr>
        <w:t>jeugdhulp</w:t>
      </w:r>
      <w:r w:rsidRPr="00B05664">
        <w:rPr>
          <w:shd w:val="clear" w:color="auto" w:fill="BFBFBF" w:themeFill="background1" w:themeFillShade="BF"/>
        </w:rPr>
        <w:t>, bijvoorbeeld ‘</w:t>
      </w:r>
      <w:r w:rsidR="00767062" w:rsidRPr="00B05664">
        <w:rPr>
          <w:shd w:val="clear" w:color="auto" w:fill="BFBFBF" w:themeFill="background1" w:themeFillShade="BF"/>
        </w:rPr>
        <w:t>begeleiding</w:t>
      </w:r>
      <w:r w:rsidRPr="00B05664">
        <w:rPr>
          <w:shd w:val="clear" w:color="auto" w:fill="BFBFBF" w:themeFill="background1" w:themeFillShade="BF"/>
        </w:rPr>
        <w:t>’</w:t>
      </w:r>
      <w:r w:rsidR="00BA478D" w:rsidRPr="00B05664">
        <w:rPr>
          <w:shd w:val="clear" w:color="auto" w:fill="BFBFBF" w:themeFill="background1" w:themeFillShade="BF"/>
        </w:rPr>
        <w:t>, de kwaliteitseisen die daaraan zijn gesteld (of verwijzen naar de vindplaats daarvan, tenzij wettelijk voorgeschreven) en de prijs die de Gemeente ervoor betaalt</w:t>
      </w:r>
      <w:r w:rsidRPr="00B05664">
        <w:t>]</w:t>
      </w:r>
    </w:p>
    <w:p w14:paraId="4405C7A2" w14:textId="2CC85D28" w:rsidR="00583E76" w:rsidRPr="00B05664" w:rsidRDefault="00583E76" w:rsidP="00583E76">
      <w:pPr>
        <w:rPr>
          <w:color w:val="FF0000"/>
        </w:rPr>
      </w:pPr>
    </w:p>
    <w:p w14:paraId="1CD1E76B" w14:textId="1C48CA69" w:rsidR="00583E76" w:rsidRPr="00B05664" w:rsidRDefault="00583E76" w:rsidP="00583E76">
      <w:pPr>
        <w:pStyle w:val="Kop3"/>
      </w:pPr>
      <w:bookmarkStart w:id="18" w:name="_Toc164352779"/>
      <w:bookmarkStart w:id="19" w:name="_Toc183770890"/>
      <w:r w:rsidRPr="00B05664">
        <w:t>Artikel 1.</w:t>
      </w:r>
      <w:r w:rsidR="0054278F" w:rsidRPr="00B05664">
        <w:t>2</w:t>
      </w:r>
      <w:r w:rsidRPr="00B05664">
        <w:t>: Hiërarchische volgorde documenten</w:t>
      </w:r>
      <w:bookmarkEnd w:id="18"/>
      <w:bookmarkEnd w:id="19"/>
    </w:p>
    <w:p w14:paraId="549F3943" w14:textId="7B649787" w:rsidR="00583E76" w:rsidRPr="00B05664" w:rsidRDefault="00583E76" w:rsidP="00583E76"/>
    <w:p w14:paraId="1E833C10" w14:textId="26CF21C5" w:rsidR="00583E76" w:rsidRPr="00B05664" w:rsidRDefault="00583E76" w:rsidP="00583E76">
      <w:r w:rsidRPr="00B05664">
        <w:t xml:space="preserve">De volgende bijlagen zijn (in hiërarchische volgorde) van toepassing en maken integraal onderdeel uit van de overeenkomst die Partijen sluiten. Het </w:t>
      </w:r>
      <w:r w:rsidR="00BA478D" w:rsidRPr="00B05664">
        <w:t>gaat steeds om</w:t>
      </w:r>
      <w:r w:rsidRPr="00B05664">
        <w:t xml:space="preserve"> de gepubliceerde, meest actuele versie van:</w:t>
      </w:r>
    </w:p>
    <w:p w14:paraId="7C6FCDDB" w14:textId="77777777" w:rsidR="00583E76" w:rsidRPr="00B05664" w:rsidRDefault="00583E76" w:rsidP="00583E76"/>
    <w:p w14:paraId="2BA3E18B" w14:textId="47A1B868" w:rsidR="00583E76" w:rsidRPr="00B05664" w:rsidRDefault="00583E76" w:rsidP="00583E76">
      <w:r w:rsidRPr="00B05664">
        <w:t>1.</w:t>
      </w:r>
      <w:r w:rsidRPr="00B05664">
        <w:tab/>
        <w:t>De overeenkomst</w:t>
      </w:r>
      <w:r w:rsidR="0005597C" w:rsidRPr="00B05664">
        <w:t>;</w:t>
      </w:r>
    </w:p>
    <w:p w14:paraId="222C5243" w14:textId="35B81A5B" w:rsidR="00621DB3" w:rsidRPr="00B05664" w:rsidRDefault="00621DB3" w:rsidP="00583E76">
      <w:r w:rsidRPr="00B05664">
        <w:t>2.</w:t>
      </w:r>
      <w:r w:rsidRPr="00B05664">
        <w:tab/>
        <w:t>Nadere overeenkomsten gesloten op basis van deze overeenkomst;</w:t>
      </w:r>
    </w:p>
    <w:p w14:paraId="49106005" w14:textId="5EB5D917" w:rsidR="00583E76" w:rsidRPr="00B05664" w:rsidRDefault="00621DB3" w:rsidP="00583E76">
      <w:r w:rsidRPr="00B05664">
        <w:t>3</w:t>
      </w:r>
      <w:r w:rsidR="00583E76" w:rsidRPr="00B05664">
        <w:t>.</w:t>
      </w:r>
      <w:r w:rsidR="00583E76" w:rsidRPr="00B05664">
        <w:tab/>
        <w:t>De Nota(’s) van Inlichtingen</w:t>
      </w:r>
      <w:r w:rsidR="00BA478D" w:rsidRPr="00B05664">
        <w:t xml:space="preserve"> (latere versies gaan voor op voorgaande versies)</w:t>
      </w:r>
      <w:r w:rsidR="0005597C" w:rsidRPr="00B05664">
        <w:t>;</w:t>
      </w:r>
    </w:p>
    <w:p w14:paraId="14408772" w14:textId="6301AD47" w:rsidR="00583E76" w:rsidRPr="00B05664" w:rsidRDefault="00621DB3" w:rsidP="00583E76">
      <w:r w:rsidRPr="00B05664">
        <w:t>4</w:t>
      </w:r>
      <w:r w:rsidR="00583E76" w:rsidRPr="00B05664">
        <w:t>.</w:t>
      </w:r>
      <w:r w:rsidR="00583E76" w:rsidRPr="00B05664">
        <w:tab/>
        <w:t xml:space="preserve">De Gemeentelijke inkoopdocumenten met daarin: </w:t>
      </w:r>
    </w:p>
    <w:p w14:paraId="0A98DBE9" w14:textId="7FBD6E83" w:rsidR="00583E76" w:rsidRPr="00B05664" w:rsidRDefault="00621DB3" w:rsidP="00583E76">
      <w:pPr>
        <w:ind w:firstLine="708"/>
      </w:pPr>
      <w:r w:rsidRPr="00B05664">
        <w:t>4</w:t>
      </w:r>
      <w:r w:rsidR="00583E76" w:rsidRPr="00B05664">
        <w:t>.1.</w:t>
      </w:r>
      <w:r w:rsidR="00583E76" w:rsidRPr="00B05664">
        <w:tab/>
        <w:t>[</w:t>
      </w:r>
      <w:r w:rsidR="00583E76" w:rsidRPr="00B05664">
        <w:rPr>
          <w:shd w:val="clear" w:color="auto" w:fill="BFBFBF" w:themeFill="background1" w:themeFillShade="BF"/>
        </w:rPr>
        <w:t>bijlagen benoemen</w:t>
      </w:r>
      <w:r w:rsidR="00583E76" w:rsidRPr="00B05664">
        <w:t>]</w:t>
      </w:r>
      <w:r w:rsidR="0005597C" w:rsidRPr="00B05664">
        <w:t>;</w:t>
      </w:r>
    </w:p>
    <w:p w14:paraId="253935AA" w14:textId="2847E052" w:rsidR="00583E76" w:rsidRPr="00B05664" w:rsidRDefault="00621DB3" w:rsidP="00583E76">
      <w:pPr>
        <w:ind w:left="1416" w:hanging="708"/>
      </w:pPr>
      <w:r w:rsidRPr="00B05664">
        <w:t>4</w:t>
      </w:r>
      <w:r w:rsidR="00583E76" w:rsidRPr="00B05664">
        <w:t>.2.</w:t>
      </w:r>
      <w:r w:rsidR="00583E76" w:rsidRPr="00B05664">
        <w:tab/>
      </w:r>
      <w:r w:rsidR="00682A87" w:rsidRPr="00B05664">
        <w:t>Het</w:t>
      </w:r>
      <w:r w:rsidR="00583E76" w:rsidRPr="00B05664">
        <w:t xml:space="preserve"> meest recente </w:t>
      </w:r>
      <w:hyperlink r:id="rId19" w:history="1">
        <w:r w:rsidR="00906A60" w:rsidRPr="001931B4">
          <w:rPr>
            <w:rStyle w:val="Hyperlink"/>
            <w:rFonts w:ascii="Times New Roman" w:hAnsi="Times New Roman"/>
          </w:rPr>
          <w:t>M</w:t>
        </w:r>
        <w:r w:rsidR="00583E76" w:rsidRPr="001931B4">
          <w:rPr>
            <w:rStyle w:val="Hyperlink"/>
            <w:rFonts w:ascii="Times New Roman" w:hAnsi="Times New Roman"/>
          </w:rPr>
          <w:t xml:space="preserve">odel </w:t>
        </w:r>
        <w:r w:rsidR="00906A60" w:rsidRPr="001931B4">
          <w:rPr>
            <w:rStyle w:val="Hyperlink"/>
            <w:rFonts w:ascii="Times New Roman" w:hAnsi="Times New Roman"/>
          </w:rPr>
          <w:t>A</w:t>
        </w:r>
        <w:r w:rsidR="00583E76" w:rsidRPr="001931B4">
          <w:rPr>
            <w:rStyle w:val="Hyperlink"/>
            <w:rFonts w:ascii="Times New Roman" w:hAnsi="Times New Roman"/>
          </w:rPr>
          <w:t xml:space="preserve">lgemene </w:t>
        </w:r>
        <w:r w:rsidR="00906A60" w:rsidRPr="001931B4">
          <w:rPr>
            <w:rStyle w:val="Hyperlink"/>
            <w:rFonts w:ascii="Times New Roman" w:hAnsi="Times New Roman"/>
          </w:rPr>
          <w:t>I</w:t>
        </w:r>
        <w:r w:rsidR="00583E76" w:rsidRPr="001931B4">
          <w:rPr>
            <w:rStyle w:val="Hyperlink"/>
            <w:rFonts w:ascii="Times New Roman" w:hAnsi="Times New Roman"/>
          </w:rPr>
          <w:t>nkoopvoorwaarden</w:t>
        </w:r>
      </w:hyperlink>
      <w:r w:rsidR="00583E76" w:rsidRPr="00B05664">
        <w:t xml:space="preserve"> van de Vereniging </w:t>
      </w:r>
      <w:r w:rsidR="001F12D6">
        <w:t xml:space="preserve">van </w:t>
      </w:r>
      <w:r w:rsidR="00583E76" w:rsidRPr="00B05664">
        <w:t>Nederlandse Gemeenten (</w:t>
      </w:r>
      <w:r w:rsidR="00FB2078">
        <w:t xml:space="preserve">september </w:t>
      </w:r>
      <w:r w:rsidR="00583E76" w:rsidRPr="00B05664">
        <w:t>202</w:t>
      </w:r>
      <w:r w:rsidR="00E33F50">
        <w:t>4</w:t>
      </w:r>
      <w:r w:rsidR="00583E76" w:rsidRPr="00B05664">
        <w:t xml:space="preserve">). </w:t>
      </w:r>
    </w:p>
    <w:p w14:paraId="5D160E3A" w14:textId="35379614" w:rsidR="00583E76" w:rsidRPr="00B05664" w:rsidRDefault="00583E76" w:rsidP="005242C8">
      <w:pPr>
        <w:ind w:left="1416" w:hanging="708"/>
      </w:pPr>
    </w:p>
    <w:p w14:paraId="79813E4F" w14:textId="77777777" w:rsidR="005242C8" w:rsidRPr="00B05664" w:rsidRDefault="005242C8" w:rsidP="005242C8">
      <w:pPr>
        <w:ind w:left="1416" w:hanging="708"/>
      </w:pPr>
      <w:r w:rsidRPr="00B05664">
        <w:t>(</w:t>
      </w:r>
      <w:r w:rsidRPr="00B05664">
        <w:rPr>
          <w:i/>
          <w:iCs/>
        </w:rPr>
        <w:t>Bij een Europese aanbestedingsprocedure:</w:t>
      </w:r>
      <w:r w:rsidRPr="00B05664">
        <w:t>)</w:t>
      </w:r>
    </w:p>
    <w:p w14:paraId="6E404585" w14:textId="77777777" w:rsidR="005242C8" w:rsidRPr="00B05664" w:rsidRDefault="005242C8" w:rsidP="005242C8">
      <w:pPr>
        <w:ind w:left="1416" w:hanging="708"/>
      </w:pPr>
      <w:r w:rsidRPr="00B05664">
        <w:t xml:space="preserve"> </w:t>
      </w:r>
    </w:p>
    <w:p w14:paraId="32B80404" w14:textId="77777777" w:rsidR="005242C8" w:rsidRPr="00B05664" w:rsidRDefault="005242C8" w:rsidP="005242C8">
      <w:pPr>
        <w:ind w:left="1416" w:hanging="708"/>
      </w:pPr>
      <w:r w:rsidRPr="00B05664">
        <w:t>4.3.</w:t>
      </w:r>
      <w:r w:rsidRPr="00B05664">
        <w:tab/>
        <w:t>Het verzoek tot deelneming met daarin:</w:t>
      </w:r>
    </w:p>
    <w:p w14:paraId="587EDB4D" w14:textId="77777777" w:rsidR="005242C8" w:rsidRPr="00B05664" w:rsidRDefault="005242C8" w:rsidP="005242C8">
      <w:pPr>
        <w:ind w:left="708" w:firstLine="708"/>
      </w:pPr>
      <w:r w:rsidRPr="00B05664">
        <w:t>4.3.1.</w:t>
      </w:r>
      <w:r w:rsidRPr="00B05664">
        <w:tab/>
        <w:t>[</w:t>
      </w:r>
      <w:r w:rsidRPr="00B05664">
        <w:rPr>
          <w:shd w:val="clear" w:color="auto" w:fill="BFBFBF" w:themeFill="background1" w:themeFillShade="BF"/>
        </w:rPr>
        <w:t>bijlagen benoemen</w:t>
      </w:r>
      <w:r w:rsidRPr="00B05664">
        <w:t>]</w:t>
      </w:r>
    </w:p>
    <w:p w14:paraId="15B00E9D" w14:textId="77777777" w:rsidR="005242C8" w:rsidRPr="00B05664" w:rsidRDefault="005242C8" w:rsidP="005242C8">
      <w:pPr>
        <w:ind w:left="708" w:firstLine="708"/>
      </w:pPr>
      <w:r w:rsidRPr="00B05664">
        <w:t>4.3.2.</w:t>
      </w:r>
      <w:r w:rsidRPr="00B05664">
        <w:tab/>
        <w:t>[</w:t>
      </w:r>
      <w:r w:rsidRPr="00B05664">
        <w:rPr>
          <w:shd w:val="clear" w:color="auto" w:fill="BFBFBF" w:themeFill="background1" w:themeFillShade="BF"/>
        </w:rPr>
        <w:t>bijlagen benoemen</w:t>
      </w:r>
      <w:r w:rsidRPr="00B05664">
        <w:t>]</w:t>
      </w:r>
    </w:p>
    <w:p w14:paraId="1E2D5742" w14:textId="77777777" w:rsidR="005242C8" w:rsidRPr="00B05664" w:rsidRDefault="005242C8" w:rsidP="005242C8">
      <w:pPr>
        <w:ind w:left="708" w:firstLine="708"/>
      </w:pPr>
    </w:p>
    <w:p w14:paraId="4C79379F" w14:textId="77777777" w:rsidR="005242C8" w:rsidRPr="00B05664" w:rsidRDefault="005242C8" w:rsidP="005242C8">
      <w:pPr>
        <w:ind w:left="708" w:firstLine="708"/>
      </w:pPr>
      <w:r w:rsidRPr="00B05664">
        <w:t>en/of</w:t>
      </w:r>
    </w:p>
    <w:p w14:paraId="6157B4E3" w14:textId="77777777" w:rsidR="005242C8" w:rsidRPr="00B05664" w:rsidRDefault="005242C8" w:rsidP="005242C8">
      <w:pPr>
        <w:ind w:left="708" w:firstLine="708"/>
      </w:pPr>
    </w:p>
    <w:p w14:paraId="7CC35868" w14:textId="77777777" w:rsidR="005242C8" w:rsidRPr="00B05664" w:rsidRDefault="005242C8" w:rsidP="005242C8">
      <w:r w:rsidRPr="00B05664">
        <w:tab/>
        <w:t>4.3/4.4</w:t>
      </w:r>
      <w:r w:rsidRPr="00B05664">
        <w:tab/>
        <w:t>de inschrijving van de Aanbieder met daarin:</w:t>
      </w:r>
    </w:p>
    <w:p w14:paraId="6D2375DB" w14:textId="77777777" w:rsidR="005242C8" w:rsidRPr="00B05664" w:rsidRDefault="005242C8" w:rsidP="005242C8">
      <w:pPr>
        <w:ind w:left="708" w:firstLine="708"/>
      </w:pPr>
      <w:r w:rsidRPr="00B05664">
        <w:t>4.3.1/4.4.1.</w:t>
      </w:r>
      <w:r w:rsidRPr="00B05664">
        <w:tab/>
        <w:t>[</w:t>
      </w:r>
      <w:r w:rsidRPr="00B05664">
        <w:rPr>
          <w:shd w:val="clear" w:color="auto" w:fill="BFBFBF" w:themeFill="background1" w:themeFillShade="BF"/>
        </w:rPr>
        <w:t>bijlagen benoemen</w:t>
      </w:r>
      <w:r w:rsidRPr="00B05664">
        <w:t>]</w:t>
      </w:r>
    </w:p>
    <w:p w14:paraId="046D37F1" w14:textId="77777777" w:rsidR="005242C8" w:rsidRPr="00B05664" w:rsidRDefault="005242C8" w:rsidP="005242C8">
      <w:pPr>
        <w:ind w:left="708" w:firstLine="708"/>
      </w:pPr>
      <w:r w:rsidRPr="00B05664">
        <w:t>4.3.2/4.4.2.</w:t>
      </w:r>
      <w:r w:rsidRPr="00B05664">
        <w:tab/>
        <w:t>[</w:t>
      </w:r>
      <w:r w:rsidRPr="00B05664">
        <w:rPr>
          <w:shd w:val="clear" w:color="auto" w:fill="BFBFBF" w:themeFill="background1" w:themeFillShade="BF"/>
        </w:rPr>
        <w:t>bijlagen benoemen</w:t>
      </w:r>
      <w:r w:rsidRPr="00B05664">
        <w:t>]</w:t>
      </w:r>
    </w:p>
    <w:p w14:paraId="6D07C2E2" w14:textId="77777777" w:rsidR="005242C8" w:rsidRPr="00B05664" w:rsidRDefault="005242C8" w:rsidP="005242C8">
      <w:pPr>
        <w:ind w:left="708" w:firstLine="708"/>
      </w:pPr>
    </w:p>
    <w:p w14:paraId="5DCC49FE" w14:textId="77777777" w:rsidR="005242C8" w:rsidRPr="00B05664" w:rsidRDefault="005242C8" w:rsidP="005242C8">
      <w:r w:rsidRPr="00B05664">
        <w:tab/>
        <w:t>(</w:t>
      </w:r>
      <w:r w:rsidRPr="00B05664">
        <w:rPr>
          <w:i/>
          <w:iCs/>
        </w:rPr>
        <w:t>Bij een toelatingsprocedure:</w:t>
      </w:r>
      <w:r w:rsidRPr="00B05664">
        <w:t>)</w:t>
      </w:r>
    </w:p>
    <w:p w14:paraId="013F72B7" w14:textId="77777777" w:rsidR="005242C8" w:rsidRPr="00B05664" w:rsidRDefault="005242C8" w:rsidP="005242C8">
      <w:pPr>
        <w:ind w:left="708" w:firstLine="708"/>
      </w:pPr>
    </w:p>
    <w:p w14:paraId="7A2076FF" w14:textId="77777777" w:rsidR="005242C8" w:rsidRPr="00B05664" w:rsidRDefault="005242C8" w:rsidP="005242C8">
      <w:r w:rsidRPr="00B05664">
        <w:tab/>
        <w:t>4.3</w:t>
      </w:r>
      <w:r w:rsidRPr="00B05664">
        <w:tab/>
        <w:t>De aanmelding van de Aanbieder met daarin:</w:t>
      </w:r>
    </w:p>
    <w:p w14:paraId="4A820E65" w14:textId="77777777" w:rsidR="005242C8" w:rsidRPr="00B05664" w:rsidRDefault="005242C8" w:rsidP="005242C8">
      <w:pPr>
        <w:ind w:left="708" w:firstLine="708"/>
      </w:pPr>
      <w:r w:rsidRPr="00B05664">
        <w:t>4.3.1.</w:t>
      </w:r>
      <w:r w:rsidRPr="00B05664">
        <w:tab/>
        <w:t>[</w:t>
      </w:r>
      <w:r w:rsidRPr="00B05664">
        <w:rPr>
          <w:shd w:val="clear" w:color="auto" w:fill="BFBFBF" w:themeFill="background1" w:themeFillShade="BF"/>
        </w:rPr>
        <w:t>bijlagen benoemen</w:t>
      </w:r>
      <w:r w:rsidRPr="00B05664">
        <w:t>]</w:t>
      </w:r>
    </w:p>
    <w:p w14:paraId="7A6F2483" w14:textId="77777777" w:rsidR="005242C8" w:rsidRPr="00B05664" w:rsidRDefault="005242C8" w:rsidP="005242C8">
      <w:pPr>
        <w:ind w:left="708" w:firstLine="708"/>
      </w:pPr>
      <w:r w:rsidRPr="00B05664">
        <w:t>4.3.2.</w:t>
      </w:r>
      <w:r w:rsidRPr="00B05664">
        <w:tab/>
        <w:t>[</w:t>
      </w:r>
      <w:r w:rsidRPr="00B05664">
        <w:rPr>
          <w:shd w:val="clear" w:color="auto" w:fill="BFBFBF" w:themeFill="background1" w:themeFillShade="BF"/>
        </w:rPr>
        <w:t>bijlagen benoemen</w:t>
      </w:r>
      <w:r w:rsidRPr="00B05664">
        <w:t>]</w:t>
      </w:r>
    </w:p>
    <w:p w14:paraId="23E6F981" w14:textId="6EFE94F0" w:rsidR="00583E76" w:rsidRPr="00B05664" w:rsidRDefault="00583E76" w:rsidP="00583E76">
      <w:pPr>
        <w:rPr>
          <w:color w:val="FF0000"/>
        </w:rPr>
      </w:pPr>
    </w:p>
    <w:p w14:paraId="37A4BB8A" w14:textId="37CC9954" w:rsidR="00583E76" w:rsidRPr="00B05664" w:rsidRDefault="00583E76" w:rsidP="00583E76">
      <w:pPr>
        <w:pStyle w:val="Kop3"/>
      </w:pPr>
      <w:bookmarkStart w:id="20" w:name="_Toc164352780"/>
      <w:bookmarkStart w:id="21" w:name="_Toc183770891"/>
      <w:r w:rsidRPr="00B05664">
        <w:t>Artikel 1.</w:t>
      </w:r>
      <w:r w:rsidR="0054278F" w:rsidRPr="00B05664">
        <w:t>3</w:t>
      </w:r>
      <w:r w:rsidRPr="00B05664">
        <w:t>: Looptijd</w:t>
      </w:r>
      <w:bookmarkEnd w:id="20"/>
      <w:bookmarkEnd w:id="21"/>
    </w:p>
    <w:p w14:paraId="31D24429" w14:textId="77777777" w:rsidR="00583E76" w:rsidRPr="00B05664" w:rsidRDefault="00583E76" w:rsidP="00583E76"/>
    <w:p w14:paraId="78442C2D" w14:textId="77777777" w:rsidR="00E51820" w:rsidRPr="00B05664" w:rsidRDefault="0054278F" w:rsidP="00583E76">
      <w:r w:rsidRPr="00B05664">
        <w:t>1.3.1</w:t>
      </w:r>
      <w:r w:rsidRPr="00B05664">
        <w:tab/>
      </w:r>
    </w:p>
    <w:p w14:paraId="1CBFD697" w14:textId="0CF042ED" w:rsidR="0054278F" w:rsidRPr="00B05664" w:rsidRDefault="00583E76" w:rsidP="00583E76">
      <w:r w:rsidRPr="00B05664">
        <w:t>De overeenkomst gaat in op [</w:t>
      </w:r>
      <w:r w:rsidRPr="00B05664">
        <w:rPr>
          <w:shd w:val="clear" w:color="auto" w:fill="BFBFBF" w:themeFill="background1" w:themeFillShade="BF"/>
        </w:rPr>
        <w:t>begindatum</w:t>
      </w:r>
      <w:r w:rsidRPr="00B05664">
        <w:t>] en loopt tot en met [</w:t>
      </w:r>
      <w:r w:rsidRPr="00B05664">
        <w:rPr>
          <w:shd w:val="clear" w:color="auto" w:fill="BFBFBF" w:themeFill="background1" w:themeFillShade="BF"/>
        </w:rPr>
        <w:t>einddatum</w:t>
      </w:r>
      <w:r w:rsidRPr="00B05664">
        <w:t>].</w:t>
      </w:r>
    </w:p>
    <w:p w14:paraId="151220E3" w14:textId="77777777" w:rsidR="0054278F" w:rsidRPr="00B05664" w:rsidRDefault="0054278F" w:rsidP="00583E76"/>
    <w:p w14:paraId="73D83850" w14:textId="77777777" w:rsidR="00E51820" w:rsidRPr="00B05664" w:rsidRDefault="0054278F" w:rsidP="0054278F">
      <w:pPr>
        <w:ind w:left="700" w:hanging="700"/>
      </w:pPr>
      <w:r w:rsidRPr="00B05664">
        <w:t>1.3.2</w:t>
      </w:r>
      <w:r w:rsidRPr="00B05664">
        <w:tab/>
      </w:r>
    </w:p>
    <w:p w14:paraId="63BA7ECA" w14:textId="1A92E655" w:rsidR="00583E76" w:rsidRPr="00B05664" w:rsidRDefault="00583E76" w:rsidP="00E51820">
      <w:r w:rsidRPr="00B05664">
        <w:t>De Gemeente kan na afloop van de looptijd de overeenkomst in zijn geheel of gedeeltelijk verlengen met een periode van [</w:t>
      </w:r>
      <w:r w:rsidRPr="00B05664">
        <w:rPr>
          <w:shd w:val="clear" w:color="auto" w:fill="BFBFBF" w:themeFill="background1" w:themeFillShade="BF"/>
        </w:rPr>
        <w:t>aantal</w:t>
      </w:r>
      <w:r w:rsidRPr="00B05664">
        <w:t>] kalendermaanden. De Gemeente mag op deze wijze de overeenkomst maximaal [</w:t>
      </w:r>
      <w:r w:rsidRPr="00B05664">
        <w:rPr>
          <w:shd w:val="clear" w:color="auto" w:fill="BFBFBF" w:themeFill="background1" w:themeFillShade="BF"/>
        </w:rPr>
        <w:t>aantal</w:t>
      </w:r>
      <w:r w:rsidRPr="00B05664">
        <w:t>] maal verlengen.</w:t>
      </w:r>
    </w:p>
    <w:p w14:paraId="041AC701" w14:textId="77777777" w:rsidR="00E51820" w:rsidRPr="00B05664" w:rsidRDefault="00E51820" w:rsidP="00767062"/>
    <w:p w14:paraId="5099FFC6" w14:textId="77777777" w:rsidR="00E51820" w:rsidRPr="00B05664" w:rsidRDefault="0054278F" w:rsidP="0054278F">
      <w:pPr>
        <w:ind w:left="700" w:hanging="700"/>
      </w:pPr>
      <w:r w:rsidRPr="00B05664">
        <w:t>1.3.</w:t>
      </w:r>
      <w:r w:rsidR="00583E76" w:rsidRPr="00B05664">
        <w:t>3.</w:t>
      </w:r>
      <w:r w:rsidRPr="00B05664">
        <w:tab/>
      </w:r>
    </w:p>
    <w:p w14:paraId="4A8E1F3A" w14:textId="64CB4A48" w:rsidR="005C6DEF" w:rsidRPr="00B05664" w:rsidRDefault="005C6DEF" w:rsidP="005C6DEF">
      <w:pPr>
        <w:rPr>
          <w:color w:val="000000" w:themeColor="text1"/>
        </w:rPr>
      </w:pPr>
      <w:r w:rsidRPr="00B05664">
        <w:rPr>
          <w:color w:val="000000" w:themeColor="text1"/>
        </w:rPr>
        <w:t xml:space="preserve">Als de Gemeente gebruikmaakt van de mogelijkheid te verlengen, dan meldt zij dit bij Aanbieder minimaal 6 (zes) kalendermaanden voor einddatum. </w:t>
      </w:r>
    </w:p>
    <w:p w14:paraId="2B7F37D8" w14:textId="77777777" w:rsidR="005C6DEF" w:rsidRPr="00B05664" w:rsidRDefault="005C6DEF" w:rsidP="00583E76"/>
    <w:p w14:paraId="04E89AD8" w14:textId="77777777" w:rsidR="00E51820" w:rsidRPr="00B05664" w:rsidRDefault="0054278F" w:rsidP="0054278F">
      <w:pPr>
        <w:ind w:left="700" w:hanging="700"/>
        <w:rPr>
          <w:color w:val="000000" w:themeColor="text1"/>
        </w:rPr>
      </w:pPr>
      <w:r w:rsidRPr="00B05664">
        <w:rPr>
          <w:color w:val="000000" w:themeColor="text1"/>
        </w:rPr>
        <w:t>1.3.</w:t>
      </w:r>
      <w:r w:rsidR="00583E76" w:rsidRPr="00B05664">
        <w:rPr>
          <w:color w:val="000000" w:themeColor="text1"/>
        </w:rPr>
        <w:t>4.</w:t>
      </w:r>
      <w:r w:rsidRPr="00B05664">
        <w:rPr>
          <w:color w:val="000000" w:themeColor="text1"/>
        </w:rPr>
        <w:tab/>
      </w:r>
    </w:p>
    <w:p w14:paraId="777BD3DB" w14:textId="77777777" w:rsidR="005C6DEF" w:rsidRPr="00B05664" w:rsidRDefault="005C6DEF" w:rsidP="005C6DEF">
      <w:pPr>
        <w:rPr>
          <w:color w:val="000000" w:themeColor="text1"/>
        </w:rPr>
      </w:pPr>
      <w:r w:rsidRPr="00B05664">
        <w:rPr>
          <w:color w:val="000000" w:themeColor="text1"/>
        </w:rPr>
        <w:t>[Partijen kiezen één van onderstaande opties:]</w:t>
      </w:r>
    </w:p>
    <w:p w14:paraId="647B7EC1" w14:textId="77777777" w:rsidR="005C6DEF" w:rsidRPr="00B05664" w:rsidRDefault="005C6DEF" w:rsidP="005C6DEF">
      <w:pPr>
        <w:ind w:left="700" w:hanging="700"/>
        <w:rPr>
          <w:color w:val="000000" w:themeColor="text1"/>
        </w:rPr>
      </w:pPr>
    </w:p>
    <w:p w14:paraId="70BA983D" w14:textId="77777777" w:rsidR="005C6DEF" w:rsidRPr="00B05664" w:rsidRDefault="005C6DEF" w:rsidP="005C6DEF">
      <w:pPr>
        <w:ind w:left="1416" w:hanging="1416"/>
        <w:rPr>
          <w:color w:val="000000" w:themeColor="text1"/>
        </w:rPr>
      </w:pPr>
      <w:r w:rsidRPr="00B05664">
        <w:rPr>
          <w:color w:val="000000" w:themeColor="text1"/>
        </w:rPr>
        <w:t>Optie 1:</w:t>
      </w:r>
      <w:r w:rsidRPr="00B05664">
        <w:rPr>
          <w:color w:val="000000" w:themeColor="text1"/>
        </w:rPr>
        <w:tab/>
        <w:t>Geen van de Partijen is gerechtigd de overeenkomst tussentijds schriftelijk op te zeggen, met uitzondering van hetgeen bepaald in artikel 1.4.2., [1.6.1], 3.20.1, 3.23 en 3.31.4.</w:t>
      </w:r>
    </w:p>
    <w:p w14:paraId="416F4C1A" w14:textId="77777777" w:rsidR="005C6DEF" w:rsidRPr="00B05664" w:rsidRDefault="005C6DEF" w:rsidP="005C6DEF">
      <w:pPr>
        <w:ind w:left="1416" w:hanging="716"/>
        <w:rPr>
          <w:color w:val="000000" w:themeColor="text1"/>
        </w:rPr>
      </w:pPr>
    </w:p>
    <w:p w14:paraId="65C769AB" w14:textId="77777777" w:rsidR="005C6DEF" w:rsidRPr="00B05664" w:rsidRDefault="005C6DEF" w:rsidP="005C6DEF">
      <w:pPr>
        <w:ind w:left="1416" w:hanging="1416"/>
        <w:rPr>
          <w:color w:val="000000" w:themeColor="text1"/>
        </w:rPr>
      </w:pPr>
      <w:r w:rsidRPr="00B05664">
        <w:rPr>
          <w:color w:val="000000" w:themeColor="text1"/>
        </w:rPr>
        <w:t>Optie 2:</w:t>
      </w:r>
      <w:r w:rsidRPr="00B05664">
        <w:rPr>
          <w:color w:val="000000" w:themeColor="text1"/>
        </w:rPr>
        <w:tab/>
        <w:t>De Gemeente is naast de mogelijkheden genoemd in artikel 1.4.2, [1.6.1], 3.20.1 en 3.23 gerechtigd de overeenkomst tussentijds schriftelijk op te zeggen met inachtneming van een opzegtermijn van [aantal] kalendermaanden. De Jeugdhulpaanbieder is niet gerechtigd de overeenkomst tussentijds op te zeggen, met uitzondering van hetgeen bepaald in artikel 1.4.2, 3.23 en 3.31.4.</w:t>
      </w:r>
    </w:p>
    <w:p w14:paraId="2E2DB85D" w14:textId="77777777" w:rsidR="005C6DEF" w:rsidRPr="00B05664" w:rsidRDefault="005C6DEF" w:rsidP="005C6DEF">
      <w:pPr>
        <w:ind w:left="1416" w:hanging="716"/>
        <w:rPr>
          <w:color w:val="000000" w:themeColor="text1"/>
        </w:rPr>
      </w:pPr>
    </w:p>
    <w:p w14:paraId="2B068933" w14:textId="77777777" w:rsidR="005C6DEF" w:rsidRPr="00B05664" w:rsidRDefault="005C6DEF" w:rsidP="005C6DEF">
      <w:pPr>
        <w:ind w:left="1416" w:hanging="1416"/>
        <w:rPr>
          <w:color w:val="000000" w:themeColor="text1"/>
        </w:rPr>
      </w:pPr>
      <w:r w:rsidRPr="00B05664">
        <w:rPr>
          <w:color w:val="000000" w:themeColor="text1"/>
        </w:rPr>
        <w:t>Optie 3:</w:t>
      </w:r>
      <w:r w:rsidRPr="00B05664">
        <w:rPr>
          <w:color w:val="000000" w:themeColor="text1"/>
        </w:rPr>
        <w:tab/>
        <w:t>De Gemeente is naast de mogelijkheden genoemd in artikel 1.4.2, [1.6.1], 3.20.1 en 3.23 gerechtigd de overeenkomst tussentijds schriftelijk op te zeggen met inachtneming van een opzegtermijn van [aantal] kalendermaanden. De Jeugdhulpaanbieder is naast de mogelijkheden genoemd in artikel 1.4.2, 3.23 en 3.31.4 gerechtigd de overeenkomst tussentijds schriftelijk op te zeggen met inachtneming van een opzegtermijn van [aantal] kalendermaanden, mits is voldaan aan de volgende voorwaarden: [voorwaarden benoemen waaronder Jeugdhulpaanbieder gebruik kan maken van mogelijkheid tot opzegging].</w:t>
      </w:r>
    </w:p>
    <w:p w14:paraId="731DDD4C" w14:textId="77777777" w:rsidR="00781355" w:rsidRPr="00B05664" w:rsidRDefault="00781355" w:rsidP="00583E76"/>
    <w:p w14:paraId="2EAEAF1A" w14:textId="77777777" w:rsidR="008446C1" w:rsidRPr="00B05664" w:rsidRDefault="008446C1">
      <w:pPr>
        <w:rPr>
          <w:b/>
          <w:bCs/>
        </w:rPr>
      </w:pPr>
      <w:bookmarkStart w:id="22" w:name="_Toc164352781"/>
      <w:r w:rsidRPr="00B05664">
        <w:br w:type="page"/>
      </w:r>
    </w:p>
    <w:p w14:paraId="158F740C" w14:textId="00754A43" w:rsidR="00583E76" w:rsidRPr="00B05664" w:rsidRDefault="00583E76" w:rsidP="00583E76">
      <w:pPr>
        <w:pStyle w:val="Kop3"/>
      </w:pPr>
      <w:bookmarkStart w:id="23" w:name="_Toc183770892"/>
      <w:r w:rsidRPr="00B05664">
        <w:lastRenderedPageBreak/>
        <w:t xml:space="preserve">[Optioneel:] Artikel </w:t>
      </w:r>
      <w:r w:rsidR="00BA478D" w:rsidRPr="00B05664">
        <w:t>1</w:t>
      </w:r>
      <w:r w:rsidRPr="00B05664">
        <w:t>.</w:t>
      </w:r>
      <w:r w:rsidR="0054278F" w:rsidRPr="00B05664">
        <w:t>4</w:t>
      </w:r>
      <w:r w:rsidRPr="00B05664">
        <w:t>: Herzieningsclausule</w:t>
      </w:r>
      <w:bookmarkEnd w:id="22"/>
      <w:bookmarkEnd w:id="23"/>
    </w:p>
    <w:p w14:paraId="7F7A0367" w14:textId="67B3BDAE" w:rsidR="00583E76" w:rsidRPr="00B05664" w:rsidRDefault="00583E76" w:rsidP="00583E76"/>
    <w:p w14:paraId="3A472DE2" w14:textId="77777777" w:rsidR="00E51820" w:rsidRPr="00B05664" w:rsidRDefault="0054278F" w:rsidP="0054278F">
      <w:pPr>
        <w:ind w:left="700" w:hanging="700"/>
      </w:pPr>
      <w:r w:rsidRPr="00B05664">
        <w:t>1.4.1</w:t>
      </w:r>
      <w:r w:rsidRPr="00B05664">
        <w:tab/>
      </w:r>
    </w:p>
    <w:p w14:paraId="0644676D" w14:textId="45E4FE1F" w:rsidR="00583E76" w:rsidRPr="00B05664" w:rsidRDefault="00583E76" w:rsidP="00E51820">
      <w:pPr>
        <w:rPr>
          <w:color w:val="000000" w:themeColor="text1"/>
        </w:rPr>
      </w:pPr>
      <w:r w:rsidRPr="00B05664">
        <w:rPr>
          <w:color w:val="000000" w:themeColor="text1"/>
        </w:rPr>
        <w:t xml:space="preserve">De Gemeente kan de overeenkomst </w:t>
      </w:r>
      <w:r w:rsidR="00E904C5" w:rsidRPr="00B05664">
        <w:rPr>
          <w:color w:val="000000" w:themeColor="text1"/>
        </w:rPr>
        <w:t xml:space="preserve">na overleg met </w:t>
      </w:r>
      <w:r w:rsidR="00767062" w:rsidRPr="00B05664">
        <w:rPr>
          <w:color w:val="000000" w:themeColor="text1"/>
        </w:rPr>
        <w:t>Jeugdhulpaanbieder</w:t>
      </w:r>
      <w:r w:rsidR="00E904C5" w:rsidRPr="00B05664">
        <w:rPr>
          <w:color w:val="000000" w:themeColor="text1"/>
        </w:rPr>
        <w:t xml:space="preserve"> </w:t>
      </w:r>
      <w:r w:rsidRPr="00B05664">
        <w:rPr>
          <w:color w:val="000000" w:themeColor="text1"/>
        </w:rPr>
        <w:t xml:space="preserve">tussentijds wijzigen. </w:t>
      </w:r>
      <w:r w:rsidR="00BA478D" w:rsidRPr="00B05664">
        <w:rPr>
          <w:color w:val="000000" w:themeColor="text1"/>
        </w:rPr>
        <w:t>De bevoegdheid tot wijzigen is aanvullend op</w:t>
      </w:r>
      <w:r w:rsidR="0094455B" w:rsidRPr="00B05664">
        <w:rPr>
          <w:color w:val="000000" w:themeColor="text1"/>
        </w:rPr>
        <w:t xml:space="preserve"> artikel 3.2</w:t>
      </w:r>
      <w:r w:rsidR="00ED3333" w:rsidRPr="00B05664">
        <w:rPr>
          <w:color w:val="000000" w:themeColor="text1"/>
        </w:rPr>
        <w:t>3</w:t>
      </w:r>
      <w:r w:rsidR="0094455B" w:rsidRPr="00B05664">
        <w:rPr>
          <w:color w:val="000000" w:themeColor="text1"/>
        </w:rPr>
        <w:t>, artikel 3.2</w:t>
      </w:r>
      <w:r w:rsidR="00113832" w:rsidRPr="00B05664">
        <w:rPr>
          <w:color w:val="000000" w:themeColor="text1"/>
        </w:rPr>
        <w:t>6</w:t>
      </w:r>
      <w:r w:rsidR="0094455B" w:rsidRPr="00B05664">
        <w:rPr>
          <w:color w:val="000000" w:themeColor="text1"/>
        </w:rPr>
        <w:t>, artikel 3.</w:t>
      </w:r>
      <w:r w:rsidR="00231DFD" w:rsidRPr="00B05664">
        <w:rPr>
          <w:color w:val="000000" w:themeColor="text1"/>
        </w:rPr>
        <w:t>30</w:t>
      </w:r>
      <w:r w:rsidR="00113832" w:rsidRPr="00B05664">
        <w:rPr>
          <w:color w:val="000000" w:themeColor="text1"/>
        </w:rPr>
        <w:t>.2</w:t>
      </w:r>
      <w:r w:rsidR="0094455B" w:rsidRPr="00B05664">
        <w:rPr>
          <w:color w:val="000000" w:themeColor="text1"/>
        </w:rPr>
        <w:t xml:space="preserve"> en artikel 3.3</w:t>
      </w:r>
      <w:r w:rsidR="00231DFD" w:rsidRPr="00B05664">
        <w:rPr>
          <w:color w:val="000000" w:themeColor="text1"/>
        </w:rPr>
        <w:t>1</w:t>
      </w:r>
      <w:r w:rsidR="00BA478D" w:rsidRPr="00B05664">
        <w:rPr>
          <w:color w:val="000000" w:themeColor="text1"/>
        </w:rPr>
        <w:t>.</w:t>
      </w:r>
      <w:r w:rsidR="005F2066" w:rsidRPr="00B05664">
        <w:rPr>
          <w:color w:val="000000" w:themeColor="text1"/>
        </w:rPr>
        <w:t xml:space="preserve"> </w:t>
      </w:r>
      <w:r w:rsidR="005F2066" w:rsidRPr="00B05664">
        <w:t>Partijen nemen een termijn van maximaal zes maanden in acht, ingaande de dag na het doorvoeren van de wijziging in de overeenkomst.</w:t>
      </w:r>
    </w:p>
    <w:p w14:paraId="094062FE" w14:textId="0D45790C" w:rsidR="00583E76" w:rsidRPr="00B05664" w:rsidRDefault="00583E76" w:rsidP="00583E76">
      <w:pPr>
        <w:rPr>
          <w:color w:val="000000" w:themeColor="text1"/>
        </w:rPr>
      </w:pPr>
    </w:p>
    <w:p w14:paraId="3AE5FF67" w14:textId="03DE8BA1" w:rsidR="0094455B" w:rsidRPr="00B05664" w:rsidRDefault="0094455B" w:rsidP="00E51820">
      <w:pPr>
        <w:rPr>
          <w:color w:val="000000" w:themeColor="text1"/>
        </w:rPr>
      </w:pPr>
      <w:r w:rsidRPr="00B05664">
        <w:rPr>
          <w:color w:val="000000" w:themeColor="text1"/>
        </w:rPr>
        <w:t>Wijzigingsmogelijkheid 1:</w:t>
      </w:r>
    </w:p>
    <w:p w14:paraId="15BC2BB9" w14:textId="50E9F843" w:rsidR="00BA478D" w:rsidRPr="00B05664" w:rsidRDefault="00BA478D" w:rsidP="00E51820">
      <w:pPr>
        <w:rPr>
          <w:color w:val="000000" w:themeColor="text1"/>
        </w:rPr>
      </w:pPr>
      <w:r w:rsidRPr="00B05664">
        <w:rPr>
          <w:color w:val="000000" w:themeColor="text1"/>
        </w:rPr>
        <w:t>Aard en omvang van de wijziging: [</w:t>
      </w:r>
      <w:r w:rsidRPr="00B05664">
        <w:rPr>
          <w:color w:val="000000" w:themeColor="text1"/>
          <w:shd w:val="clear" w:color="auto" w:fill="BFBFBF" w:themeFill="background1" w:themeFillShade="BF"/>
        </w:rPr>
        <w:t>Vul in</w:t>
      </w:r>
      <w:r w:rsidRPr="00B05664">
        <w:rPr>
          <w:color w:val="000000" w:themeColor="text1"/>
        </w:rPr>
        <w:t>]</w:t>
      </w:r>
    </w:p>
    <w:p w14:paraId="3D4188FE" w14:textId="2F13EB68" w:rsidR="00BA478D" w:rsidRPr="00B05664" w:rsidRDefault="00BA478D" w:rsidP="00E51820">
      <w:pPr>
        <w:rPr>
          <w:color w:val="000000" w:themeColor="text1"/>
        </w:rPr>
      </w:pPr>
      <w:r w:rsidRPr="00B05664">
        <w:rPr>
          <w:color w:val="000000" w:themeColor="text1"/>
        </w:rPr>
        <w:t xml:space="preserve">Voorwaarden waaronder de Gemeente de wijziging </w:t>
      </w:r>
      <w:r w:rsidR="00781355" w:rsidRPr="00B05664">
        <w:rPr>
          <w:color w:val="000000" w:themeColor="text1"/>
        </w:rPr>
        <w:t>kan toepassen</w:t>
      </w:r>
      <w:r w:rsidRPr="00B05664">
        <w:rPr>
          <w:color w:val="000000" w:themeColor="text1"/>
        </w:rPr>
        <w:t>: [</w:t>
      </w:r>
      <w:r w:rsidRPr="00B05664">
        <w:rPr>
          <w:color w:val="000000" w:themeColor="text1"/>
          <w:shd w:val="clear" w:color="auto" w:fill="BFBFBF" w:themeFill="background1" w:themeFillShade="BF"/>
        </w:rPr>
        <w:t>Vul in</w:t>
      </w:r>
      <w:r w:rsidRPr="00B05664">
        <w:rPr>
          <w:color w:val="000000" w:themeColor="text1"/>
        </w:rPr>
        <w:t>]</w:t>
      </w:r>
    </w:p>
    <w:p w14:paraId="719867B8" w14:textId="482BC25B" w:rsidR="00583E76" w:rsidRPr="00B05664" w:rsidRDefault="00583E76" w:rsidP="0054278F">
      <w:pPr>
        <w:ind w:left="700"/>
        <w:rPr>
          <w:color w:val="000000" w:themeColor="text1"/>
        </w:rPr>
      </w:pPr>
    </w:p>
    <w:p w14:paraId="43C3896E" w14:textId="1D2F60C6" w:rsidR="0094455B" w:rsidRPr="00B05664" w:rsidRDefault="0094455B" w:rsidP="00E51820">
      <w:pPr>
        <w:rPr>
          <w:color w:val="000000" w:themeColor="text1"/>
        </w:rPr>
      </w:pPr>
      <w:r w:rsidRPr="00B05664">
        <w:rPr>
          <w:color w:val="000000" w:themeColor="text1"/>
        </w:rPr>
        <w:t>Wijzigingsmogelijkheid 2:</w:t>
      </w:r>
    </w:p>
    <w:p w14:paraId="3F7C110F" w14:textId="77777777" w:rsidR="0094455B" w:rsidRPr="00B05664" w:rsidRDefault="0094455B" w:rsidP="00E51820">
      <w:pPr>
        <w:rPr>
          <w:color w:val="000000" w:themeColor="text1"/>
        </w:rPr>
      </w:pPr>
      <w:r w:rsidRPr="00B05664">
        <w:rPr>
          <w:color w:val="000000" w:themeColor="text1"/>
        </w:rPr>
        <w:t>Aard en omvang van de wijziging: [</w:t>
      </w:r>
      <w:r w:rsidRPr="00B05664">
        <w:rPr>
          <w:color w:val="000000" w:themeColor="text1"/>
          <w:shd w:val="clear" w:color="auto" w:fill="BFBFBF" w:themeFill="background1" w:themeFillShade="BF"/>
        </w:rPr>
        <w:t>Vul in</w:t>
      </w:r>
      <w:r w:rsidRPr="00B05664">
        <w:rPr>
          <w:color w:val="000000" w:themeColor="text1"/>
        </w:rPr>
        <w:t>]</w:t>
      </w:r>
    </w:p>
    <w:p w14:paraId="15A74CF6" w14:textId="739D566A" w:rsidR="0094455B" w:rsidRPr="00B05664" w:rsidRDefault="0094455B" w:rsidP="00E51820">
      <w:pPr>
        <w:rPr>
          <w:color w:val="000000" w:themeColor="text1"/>
        </w:rPr>
      </w:pPr>
      <w:r w:rsidRPr="00B05664">
        <w:rPr>
          <w:color w:val="000000" w:themeColor="text1"/>
        </w:rPr>
        <w:t xml:space="preserve">Voorwaarden waaronder de Gemeente de wijziging </w:t>
      </w:r>
      <w:r w:rsidR="00781355" w:rsidRPr="00B05664">
        <w:rPr>
          <w:color w:val="000000" w:themeColor="text1"/>
        </w:rPr>
        <w:t>kan toepassen</w:t>
      </w:r>
      <w:r w:rsidRPr="00B05664">
        <w:rPr>
          <w:color w:val="000000" w:themeColor="text1"/>
        </w:rPr>
        <w:t>: [</w:t>
      </w:r>
      <w:r w:rsidRPr="00B05664">
        <w:rPr>
          <w:color w:val="000000" w:themeColor="text1"/>
          <w:shd w:val="clear" w:color="auto" w:fill="BFBFBF" w:themeFill="background1" w:themeFillShade="BF"/>
        </w:rPr>
        <w:t>Vul in</w:t>
      </w:r>
      <w:r w:rsidRPr="00B05664">
        <w:rPr>
          <w:color w:val="000000" w:themeColor="text1"/>
        </w:rPr>
        <w:t>]</w:t>
      </w:r>
    </w:p>
    <w:p w14:paraId="51CBF52C" w14:textId="0EC02F3F" w:rsidR="0094455B" w:rsidRPr="00B05664" w:rsidRDefault="0094455B" w:rsidP="0054278F">
      <w:pPr>
        <w:ind w:left="700"/>
        <w:rPr>
          <w:color w:val="000000" w:themeColor="text1"/>
        </w:rPr>
      </w:pPr>
    </w:p>
    <w:p w14:paraId="475756F4" w14:textId="4B845E39" w:rsidR="0094455B" w:rsidRPr="00B05664" w:rsidRDefault="0094455B" w:rsidP="00E51820">
      <w:pPr>
        <w:rPr>
          <w:color w:val="000000" w:themeColor="text1"/>
        </w:rPr>
      </w:pPr>
      <w:r w:rsidRPr="00B05664">
        <w:rPr>
          <w:color w:val="000000" w:themeColor="text1"/>
        </w:rPr>
        <w:t>Wijzigingsmogelijkheid n:</w:t>
      </w:r>
    </w:p>
    <w:p w14:paraId="7CAFA22F" w14:textId="77777777" w:rsidR="0094455B" w:rsidRPr="00B05664" w:rsidRDefault="0094455B" w:rsidP="00E51820">
      <w:pPr>
        <w:rPr>
          <w:color w:val="000000" w:themeColor="text1"/>
        </w:rPr>
      </w:pPr>
      <w:r w:rsidRPr="00B05664">
        <w:rPr>
          <w:color w:val="000000" w:themeColor="text1"/>
        </w:rPr>
        <w:t>Aard en omvang van de wijziging: [</w:t>
      </w:r>
      <w:r w:rsidRPr="00B05664">
        <w:rPr>
          <w:color w:val="000000" w:themeColor="text1"/>
          <w:shd w:val="clear" w:color="auto" w:fill="BFBFBF" w:themeFill="background1" w:themeFillShade="BF"/>
        </w:rPr>
        <w:t>Vul in</w:t>
      </w:r>
      <w:r w:rsidRPr="00B05664">
        <w:rPr>
          <w:color w:val="000000" w:themeColor="text1"/>
        </w:rPr>
        <w:t>]</w:t>
      </w:r>
    </w:p>
    <w:p w14:paraId="78EDD337" w14:textId="4524F74C" w:rsidR="0094455B" w:rsidRPr="00B05664" w:rsidRDefault="0094455B" w:rsidP="00E51820">
      <w:pPr>
        <w:rPr>
          <w:color w:val="000000" w:themeColor="text1"/>
        </w:rPr>
      </w:pPr>
      <w:r w:rsidRPr="00B05664">
        <w:rPr>
          <w:color w:val="000000" w:themeColor="text1"/>
        </w:rPr>
        <w:t xml:space="preserve">Voorwaarden waaronder de Gemeente de wijziging </w:t>
      </w:r>
      <w:r w:rsidR="00781355" w:rsidRPr="00B05664">
        <w:rPr>
          <w:color w:val="000000" w:themeColor="text1"/>
        </w:rPr>
        <w:t>kan toepassen</w:t>
      </w:r>
      <w:r w:rsidRPr="00B05664">
        <w:rPr>
          <w:color w:val="000000" w:themeColor="text1"/>
        </w:rPr>
        <w:t>: [</w:t>
      </w:r>
      <w:r w:rsidRPr="00B05664">
        <w:rPr>
          <w:color w:val="000000" w:themeColor="text1"/>
          <w:shd w:val="clear" w:color="auto" w:fill="BFBFBF" w:themeFill="background1" w:themeFillShade="BF"/>
        </w:rPr>
        <w:t>Vul in</w:t>
      </w:r>
      <w:r w:rsidRPr="00B05664">
        <w:rPr>
          <w:color w:val="000000" w:themeColor="text1"/>
        </w:rPr>
        <w:t>]</w:t>
      </w:r>
    </w:p>
    <w:p w14:paraId="0946E715" w14:textId="77777777" w:rsidR="00583E76" w:rsidRPr="00B05664" w:rsidRDefault="00583E76" w:rsidP="00583E76">
      <w:pPr>
        <w:rPr>
          <w:color w:val="000000" w:themeColor="text1"/>
        </w:rPr>
      </w:pPr>
    </w:p>
    <w:p w14:paraId="01340212" w14:textId="79C5970D" w:rsidR="005C6DEF" w:rsidRPr="00B05664" w:rsidRDefault="00E904C5" w:rsidP="005C6DEF">
      <w:pPr>
        <w:rPr>
          <w:color w:val="000000" w:themeColor="text1"/>
        </w:rPr>
      </w:pPr>
      <w:r w:rsidRPr="00B05664">
        <w:rPr>
          <w:color w:val="000000" w:themeColor="text1"/>
        </w:rPr>
        <w:t>Partijen leggen een wijziging schriftelijk vast als addendum op deze overeenkomst</w:t>
      </w:r>
      <w:r w:rsidR="005C6DEF" w:rsidRPr="00B05664">
        <w:rPr>
          <w:color w:val="000000" w:themeColor="text1"/>
        </w:rPr>
        <w:t>.</w:t>
      </w:r>
    </w:p>
    <w:p w14:paraId="0D8671BA" w14:textId="77777777" w:rsidR="005C6DEF" w:rsidRPr="00B05664" w:rsidRDefault="005C6DEF" w:rsidP="005C6DEF">
      <w:pPr>
        <w:rPr>
          <w:color w:val="000000" w:themeColor="text1"/>
        </w:rPr>
      </w:pPr>
    </w:p>
    <w:p w14:paraId="4B29C253" w14:textId="43401C32" w:rsidR="00E51820" w:rsidRPr="00B05664" w:rsidRDefault="0054278F" w:rsidP="005C6DEF">
      <w:r w:rsidRPr="00B05664">
        <w:t>1.4.</w:t>
      </w:r>
      <w:r w:rsidR="00583E76" w:rsidRPr="00B05664">
        <w:t>2.</w:t>
      </w:r>
      <w:r w:rsidRPr="00B05664">
        <w:tab/>
      </w:r>
    </w:p>
    <w:p w14:paraId="001BC801" w14:textId="38BBE572" w:rsidR="00583E76" w:rsidRPr="00B05664" w:rsidRDefault="00583E76" w:rsidP="00E51820">
      <w:pPr>
        <w:rPr>
          <w:color w:val="000000" w:themeColor="text1"/>
        </w:rPr>
      </w:pPr>
      <w:r w:rsidRPr="00B05664">
        <w:rPr>
          <w:color w:val="000000" w:themeColor="text1"/>
        </w:rPr>
        <w:t xml:space="preserve">De </w:t>
      </w:r>
      <w:r w:rsidR="00767062" w:rsidRPr="00B05664">
        <w:rPr>
          <w:color w:val="000000" w:themeColor="text1"/>
        </w:rPr>
        <w:t>Jeugdhulpaanbieder</w:t>
      </w:r>
      <w:r w:rsidRPr="00B05664">
        <w:rPr>
          <w:color w:val="000000" w:themeColor="text1"/>
        </w:rPr>
        <w:t xml:space="preserve"> weigert de wijziging niet op onredelijke gronden. Als de gevolgen van de wijziging naar het oordeel van </w:t>
      </w:r>
      <w:r w:rsidR="00767062" w:rsidRPr="00B05664">
        <w:rPr>
          <w:color w:val="000000" w:themeColor="text1"/>
        </w:rPr>
        <w:t>Jeugdhulpaanbieder</w:t>
      </w:r>
      <w:r w:rsidRPr="00B05664">
        <w:rPr>
          <w:color w:val="000000" w:themeColor="text1"/>
        </w:rPr>
        <w:t xml:space="preserve"> onredelijk zijn, of </w:t>
      </w:r>
      <w:r w:rsidR="00BA478D" w:rsidRPr="00B05664">
        <w:rPr>
          <w:color w:val="000000" w:themeColor="text1"/>
        </w:rPr>
        <w:t>P</w:t>
      </w:r>
      <w:r w:rsidRPr="00B05664">
        <w:rPr>
          <w:color w:val="000000" w:themeColor="text1"/>
        </w:rPr>
        <w:t xml:space="preserve">artijen anderszins niet tot overeenstemming komen over de (gevolgen van) de wijziging van de overeenkomst, dan </w:t>
      </w:r>
      <w:r w:rsidR="00781355" w:rsidRPr="00B05664">
        <w:rPr>
          <w:color w:val="000000" w:themeColor="text1"/>
        </w:rPr>
        <w:t xml:space="preserve">is </w:t>
      </w:r>
      <w:r w:rsidR="00767062" w:rsidRPr="00B05664">
        <w:rPr>
          <w:color w:val="000000" w:themeColor="text1"/>
        </w:rPr>
        <w:t>Jeugdhulpaanbieder</w:t>
      </w:r>
      <w:r w:rsidRPr="00B05664">
        <w:rPr>
          <w:color w:val="000000" w:themeColor="text1"/>
        </w:rPr>
        <w:t xml:space="preserve"> </w:t>
      </w:r>
      <w:r w:rsidR="00781355" w:rsidRPr="00B05664">
        <w:rPr>
          <w:color w:val="000000" w:themeColor="text1"/>
        </w:rPr>
        <w:t xml:space="preserve">gerechtigd </w:t>
      </w:r>
      <w:r w:rsidRPr="00B05664">
        <w:rPr>
          <w:color w:val="000000" w:themeColor="text1"/>
        </w:rPr>
        <w:t xml:space="preserve">de overeenkomst </w:t>
      </w:r>
      <w:r w:rsidR="00781355" w:rsidRPr="00B05664">
        <w:rPr>
          <w:color w:val="000000" w:themeColor="text1"/>
        </w:rPr>
        <w:t xml:space="preserve">schriftelijk </w:t>
      </w:r>
      <w:r w:rsidRPr="00B05664">
        <w:rPr>
          <w:color w:val="000000" w:themeColor="text1"/>
        </w:rPr>
        <w:t xml:space="preserve">op te zeggen </w:t>
      </w:r>
      <w:r w:rsidR="00781355" w:rsidRPr="00B05664">
        <w:rPr>
          <w:color w:val="000000" w:themeColor="text1"/>
        </w:rPr>
        <w:t xml:space="preserve">met een opzegtermijn tot aan ingangsdatum wijziging </w:t>
      </w:r>
      <w:r w:rsidRPr="00B05664">
        <w:rPr>
          <w:color w:val="000000" w:themeColor="text1"/>
        </w:rPr>
        <w:t xml:space="preserve">als </w:t>
      </w:r>
      <w:r w:rsidR="00BA478D" w:rsidRPr="00B05664">
        <w:rPr>
          <w:color w:val="000000" w:themeColor="text1"/>
        </w:rPr>
        <w:t xml:space="preserve">de </w:t>
      </w:r>
      <w:r w:rsidRPr="00B05664">
        <w:rPr>
          <w:color w:val="000000" w:themeColor="text1"/>
        </w:rPr>
        <w:t xml:space="preserve">Gemeente niet </w:t>
      </w:r>
      <w:r w:rsidR="00BA478D" w:rsidRPr="00B05664">
        <w:rPr>
          <w:color w:val="000000" w:themeColor="text1"/>
        </w:rPr>
        <w:t xml:space="preserve">van hem </w:t>
      </w:r>
      <w:r w:rsidRPr="00B05664">
        <w:rPr>
          <w:color w:val="000000" w:themeColor="text1"/>
        </w:rPr>
        <w:t xml:space="preserve">kan </w:t>
      </w:r>
      <w:r w:rsidR="00BA478D" w:rsidRPr="00B05664">
        <w:rPr>
          <w:color w:val="000000" w:themeColor="text1"/>
        </w:rPr>
        <w:t xml:space="preserve">verlangen </w:t>
      </w:r>
      <w:r w:rsidRPr="00B05664">
        <w:rPr>
          <w:color w:val="000000" w:themeColor="text1"/>
        </w:rPr>
        <w:t>de overeenkomst ongewijzigd voort te zetten.</w:t>
      </w:r>
    </w:p>
    <w:p w14:paraId="44D48AC1" w14:textId="3D67FD6C" w:rsidR="00583E76" w:rsidRPr="00B05664" w:rsidRDefault="00583E76" w:rsidP="00583E76">
      <w:pPr>
        <w:rPr>
          <w:color w:val="000000" w:themeColor="text1"/>
        </w:rPr>
      </w:pPr>
    </w:p>
    <w:p w14:paraId="4D7D5371" w14:textId="77777777" w:rsidR="00E51820" w:rsidRPr="00B05664" w:rsidRDefault="0054278F" w:rsidP="0054278F">
      <w:pPr>
        <w:ind w:left="700" w:hanging="700"/>
        <w:rPr>
          <w:color w:val="000000" w:themeColor="text1"/>
        </w:rPr>
      </w:pPr>
      <w:r w:rsidRPr="00B05664">
        <w:rPr>
          <w:color w:val="000000" w:themeColor="text1"/>
        </w:rPr>
        <w:t>1.4.</w:t>
      </w:r>
      <w:r w:rsidR="00583E76" w:rsidRPr="00B05664">
        <w:rPr>
          <w:color w:val="000000" w:themeColor="text1"/>
        </w:rPr>
        <w:t>3.</w:t>
      </w:r>
      <w:r w:rsidRPr="00B05664">
        <w:rPr>
          <w:color w:val="000000" w:themeColor="text1"/>
        </w:rPr>
        <w:tab/>
      </w:r>
    </w:p>
    <w:p w14:paraId="7580B60B" w14:textId="3A283486" w:rsidR="00583E76" w:rsidRPr="00B05664" w:rsidRDefault="00583E76" w:rsidP="00E51820">
      <w:pPr>
        <w:rPr>
          <w:color w:val="000000" w:themeColor="text1"/>
        </w:rPr>
      </w:pPr>
      <w:r w:rsidRPr="00B05664">
        <w:rPr>
          <w:color w:val="000000" w:themeColor="text1"/>
        </w:rPr>
        <w:t xml:space="preserve">Opzegging op grond van dit artikel geeft Partijen geen recht op vergoeding van schade en/of kosten. </w:t>
      </w:r>
      <w:r w:rsidR="00A246A3" w:rsidRPr="00B05664">
        <w:rPr>
          <w:color w:val="000000" w:themeColor="text1"/>
        </w:rPr>
        <w:t xml:space="preserve">(Bij Europese aanbestedingsprocedures:) </w:t>
      </w:r>
      <w:r w:rsidRPr="00B05664">
        <w:rPr>
          <w:color w:val="000000" w:themeColor="text1"/>
        </w:rPr>
        <w:t xml:space="preserve">De mogelijkheid tot wijziging in dit artikel laat </w:t>
      </w:r>
      <w:r w:rsidR="004C234A" w:rsidRPr="00B05664">
        <w:rPr>
          <w:color w:val="000000" w:themeColor="text1"/>
        </w:rPr>
        <w:t xml:space="preserve">onverlet </w:t>
      </w:r>
      <w:r w:rsidRPr="00B05664">
        <w:rPr>
          <w:color w:val="000000" w:themeColor="text1"/>
        </w:rPr>
        <w:t>het wijz</w:t>
      </w:r>
      <w:r w:rsidR="00781355" w:rsidRPr="00B05664">
        <w:rPr>
          <w:color w:val="000000" w:themeColor="text1"/>
        </w:rPr>
        <w:t>ig</w:t>
      </w:r>
      <w:r w:rsidRPr="00B05664">
        <w:rPr>
          <w:color w:val="000000" w:themeColor="text1"/>
        </w:rPr>
        <w:t xml:space="preserve">en van de overeenkomst op basis van het bepaalde in </w:t>
      </w:r>
      <w:hyperlink r:id="rId20" w:history="1">
        <w:r w:rsidRPr="00407216">
          <w:rPr>
            <w:rStyle w:val="Hyperlink"/>
            <w:rFonts w:ascii="Times New Roman" w:hAnsi="Times New Roman"/>
          </w:rPr>
          <w:t>art. 2.163b</w:t>
        </w:r>
      </w:hyperlink>
      <w:r w:rsidRPr="00B05664">
        <w:rPr>
          <w:color w:val="000000" w:themeColor="text1"/>
        </w:rPr>
        <w:t>,</w:t>
      </w:r>
      <w:hyperlink r:id="rId21" w:history="1">
        <w:r w:rsidRPr="003F2076">
          <w:rPr>
            <w:rStyle w:val="Hyperlink"/>
            <w:rFonts w:ascii="Times New Roman" w:hAnsi="Times New Roman"/>
          </w:rPr>
          <w:t xml:space="preserve"> 2.163d</w:t>
        </w:r>
      </w:hyperlink>
      <w:r w:rsidRPr="00B05664">
        <w:rPr>
          <w:color w:val="000000" w:themeColor="text1"/>
        </w:rPr>
        <w:t xml:space="preserve">, </w:t>
      </w:r>
      <w:hyperlink r:id="rId22" w:history="1">
        <w:r w:rsidRPr="003F2076">
          <w:rPr>
            <w:rStyle w:val="Hyperlink"/>
            <w:rFonts w:ascii="Times New Roman" w:hAnsi="Times New Roman"/>
          </w:rPr>
          <w:t>2.163e</w:t>
        </w:r>
      </w:hyperlink>
      <w:r w:rsidRPr="00B05664">
        <w:rPr>
          <w:color w:val="000000" w:themeColor="text1"/>
        </w:rPr>
        <w:t xml:space="preserve">, </w:t>
      </w:r>
      <w:hyperlink r:id="rId23" w:history="1">
        <w:r w:rsidRPr="00931A2D">
          <w:rPr>
            <w:rStyle w:val="Hyperlink"/>
            <w:rFonts w:ascii="Times New Roman" w:hAnsi="Times New Roman"/>
          </w:rPr>
          <w:t>2.163f</w:t>
        </w:r>
      </w:hyperlink>
      <w:r w:rsidRPr="00B05664">
        <w:rPr>
          <w:color w:val="000000" w:themeColor="text1"/>
        </w:rPr>
        <w:t xml:space="preserve"> Aanbestedingswet 2012 en overige </w:t>
      </w:r>
      <w:r w:rsidR="00781355" w:rsidRPr="00B05664">
        <w:rPr>
          <w:color w:val="000000" w:themeColor="text1"/>
        </w:rPr>
        <w:t>herzieningsclausule</w:t>
      </w:r>
      <w:r w:rsidRPr="00B05664">
        <w:rPr>
          <w:color w:val="000000" w:themeColor="text1"/>
        </w:rPr>
        <w:t>s opgenomen in de overeenkom</w:t>
      </w:r>
      <w:r w:rsidR="0005597C" w:rsidRPr="00B05664">
        <w:rPr>
          <w:color w:val="000000" w:themeColor="text1"/>
        </w:rPr>
        <w:t>s</w:t>
      </w:r>
      <w:r w:rsidRPr="00B05664">
        <w:rPr>
          <w:color w:val="000000" w:themeColor="text1"/>
        </w:rPr>
        <w:t>t.</w:t>
      </w:r>
    </w:p>
    <w:p w14:paraId="414F0DF0" w14:textId="10D69305" w:rsidR="00583E76" w:rsidRPr="00B05664" w:rsidRDefault="00583E76" w:rsidP="00583E76"/>
    <w:p w14:paraId="12D2F0B3" w14:textId="72480FF3" w:rsidR="00583E76" w:rsidRPr="00B05664" w:rsidRDefault="00583E76" w:rsidP="00583E76">
      <w:pPr>
        <w:pStyle w:val="Kop3"/>
        <w:rPr>
          <w:color w:val="000000" w:themeColor="text1"/>
        </w:rPr>
      </w:pPr>
      <w:bookmarkStart w:id="24" w:name="_Toc164352782"/>
      <w:bookmarkStart w:id="25" w:name="_Toc183770893"/>
      <w:r w:rsidRPr="00B05664">
        <w:rPr>
          <w:color w:val="000000" w:themeColor="text1"/>
        </w:rPr>
        <w:t xml:space="preserve">[Optioneel:] Artikel </w:t>
      </w:r>
      <w:r w:rsidR="00BA478D" w:rsidRPr="00B05664">
        <w:rPr>
          <w:color w:val="000000" w:themeColor="text1"/>
        </w:rPr>
        <w:t>1</w:t>
      </w:r>
      <w:r w:rsidRPr="00B05664">
        <w:rPr>
          <w:color w:val="000000" w:themeColor="text1"/>
        </w:rPr>
        <w:t>.</w:t>
      </w:r>
      <w:r w:rsidR="00781355" w:rsidRPr="00B05664">
        <w:rPr>
          <w:color w:val="000000" w:themeColor="text1"/>
        </w:rPr>
        <w:t>5</w:t>
      </w:r>
      <w:r w:rsidR="00BA478D" w:rsidRPr="00B05664">
        <w:rPr>
          <w:color w:val="000000" w:themeColor="text1"/>
        </w:rPr>
        <w:t>:</w:t>
      </w:r>
      <w:r w:rsidRPr="00B05664">
        <w:rPr>
          <w:color w:val="000000" w:themeColor="text1"/>
        </w:rPr>
        <w:t xml:space="preserve"> Bestedingsruimte</w:t>
      </w:r>
      <w:bookmarkEnd w:id="24"/>
      <w:bookmarkEnd w:id="25"/>
    </w:p>
    <w:p w14:paraId="1A13D858" w14:textId="3EFA140D" w:rsidR="00583E76" w:rsidRPr="00B05664" w:rsidRDefault="00583E76" w:rsidP="00583E76"/>
    <w:p w14:paraId="2A6C5A5D" w14:textId="77777777" w:rsidR="00E51820" w:rsidRPr="00B05664" w:rsidRDefault="00781355" w:rsidP="00781355">
      <w:pPr>
        <w:ind w:left="700" w:hanging="700"/>
        <w:rPr>
          <w:color w:val="000000" w:themeColor="text1"/>
        </w:rPr>
      </w:pPr>
      <w:r w:rsidRPr="00B05664">
        <w:rPr>
          <w:color w:val="000000" w:themeColor="text1"/>
        </w:rPr>
        <w:t>1.5.1</w:t>
      </w:r>
      <w:r w:rsidRPr="00B05664">
        <w:rPr>
          <w:color w:val="000000" w:themeColor="text1"/>
        </w:rPr>
        <w:tab/>
      </w:r>
    </w:p>
    <w:p w14:paraId="780D0442" w14:textId="5BF6E998" w:rsidR="00BA478D" w:rsidRPr="00B05664" w:rsidRDefault="0094455B" w:rsidP="00E51820">
      <w:pPr>
        <w:rPr>
          <w:color w:val="000000" w:themeColor="text1"/>
        </w:rPr>
      </w:pPr>
      <w:r w:rsidRPr="00B05664">
        <w:rPr>
          <w:color w:val="000000" w:themeColor="text1"/>
        </w:rPr>
        <w:t xml:space="preserve">Het invoeren van bestedingsruimtes of wijzigen van bestedingsruimtes gedurende de looptijd van de overeenkomst is alleen mogelijk via de </w:t>
      </w:r>
      <w:r w:rsidR="00781355" w:rsidRPr="00B05664">
        <w:rPr>
          <w:color w:val="000000" w:themeColor="text1"/>
        </w:rPr>
        <w:t>herzieningsclausule</w:t>
      </w:r>
      <w:r w:rsidRPr="00B05664">
        <w:rPr>
          <w:color w:val="000000" w:themeColor="text1"/>
        </w:rPr>
        <w:t xml:space="preserve"> van artikel 1.</w:t>
      </w:r>
      <w:r w:rsidR="00781355" w:rsidRPr="00B05664">
        <w:rPr>
          <w:color w:val="000000" w:themeColor="text1"/>
        </w:rPr>
        <w:t>4</w:t>
      </w:r>
      <w:r w:rsidRPr="00B05664">
        <w:rPr>
          <w:color w:val="000000" w:themeColor="text1"/>
        </w:rPr>
        <w:t>.</w:t>
      </w:r>
      <w:r w:rsidR="00781355" w:rsidRPr="00B05664">
        <w:rPr>
          <w:color w:val="000000" w:themeColor="text1"/>
        </w:rPr>
        <w:t xml:space="preserve"> </w:t>
      </w:r>
      <w:r w:rsidR="00583E76" w:rsidRPr="00B05664">
        <w:rPr>
          <w:color w:val="000000" w:themeColor="text1"/>
        </w:rPr>
        <w:t xml:space="preserve">Partijen kunnen </w:t>
      </w:r>
      <w:r w:rsidRPr="00B05664">
        <w:rPr>
          <w:color w:val="000000" w:themeColor="text1"/>
        </w:rPr>
        <w:t xml:space="preserve">daarnaast </w:t>
      </w:r>
      <w:r w:rsidR="00BA478D" w:rsidRPr="00B05664">
        <w:rPr>
          <w:color w:val="000000" w:themeColor="text1"/>
        </w:rPr>
        <w:t>alleen b</w:t>
      </w:r>
      <w:r w:rsidR="00583E76" w:rsidRPr="00B05664">
        <w:rPr>
          <w:color w:val="000000" w:themeColor="text1"/>
        </w:rPr>
        <w:t>estedingsruimte</w:t>
      </w:r>
      <w:r w:rsidR="00BA478D" w:rsidRPr="00B05664">
        <w:rPr>
          <w:color w:val="000000" w:themeColor="text1"/>
        </w:rPr>
        <w:t>s</w:t>
      </w:r>
      <w:r w:rsidR="00583E76" w:rsidRPr="00B05664">
        <w:rPr>
          <w:color w:val="000000" w:themeColor="text1"/>
        </w:rPr>
        <w:t xml:space="preserve"> </w:t>
      </w:r>
      <w:r w:rsidR="00BA478D" w:rsidRPr="00B05664">
        <w:rPr>
          <w:color w:val="000000" w:themeColor="text1"/>
        </w:rPr>
        <w:t xml:space="preserve">gebruiken </w:t>
      </w:r>
      <w:r w:rsidR="00583E76" w:rsidRPr="00B05664">
        <w:rPr>
          <w:color w:val="000000" w:themeColor="text1"/>
        </w:rPr>
        <w:t>bij de inspanningsgerichte - en outputgerichte uitvoeringsvariant.</w:t>
      </w:r>
      <w:r w:rsidRPr="00B05664">
        <w:rPr>
          <w:color w:val="000000" w:themeColor="text1"/>
        </w:rPr>
        <w:t xml:space="preserve"> </w:t>
      </w:r>
    </w:p>
    <w:p w14:paraId="2E5DDD04" w14:textId="77777777" w:rsidR="00BA478D" w:rsidRPr="00B05664" w:rsidRDefault="00BA478D" w:rsidP="00583E76">
      <w:pPr>
        <w:rPr>
          <w:color w:val="000000" w:themeColor="text1"/>
        </w:rPr>
      </w:pPr>
    </w:p>
    <w:p w14:paraId="312C38D8" w14:textId="77777777" w:rsidR="00E51820" w:rsidRPr="00B05664" w:rsidRDefault="002C4EBD" w:rsidP="002C4EBD">
      <w:pPr>
        <w:ind w:left="700" w:hanging="700"/>
        <w:rPr>
          <w:color w:val="000000" w:themeColor="text1"/>
        </w:rPr>
      </w:pPr>
      <w:r w:rsidRPr="00B05664">
        <w:rPr>
          <w:color w:val="000000" w:themeColor="text1"/>
        </w:rPr>
        <w:t>1.5.2</w:t>
      </w:r>
    </w:p>
    <w:p w14:paraId="369F49B8" w14:textId="3373D405" w:rsidR="00583E76" w:rsidRPr="00B05664" w:rsidRDefault="00583E76" w:rsidP="00E51820">
      <w:pPr>
        <w:rPr>
          <w:color w:val="000000" w:themeColor="text1"/>
        </w:rPr>
      </w:pPr>
      <w:r w:rsidRPr="00B05664">
        <w:rPr>
          <w:color w:val="000000" w:themeColor="text1"/>
        </w:rPr>
        <w:t xml:space="preserve">De Gemeente stelt voor de </w:t>
      </w:r>
      <w:r w:rsidR="00767062" w:rsidRPr="00B05664">
        <w:rPr>
          <w:color w:val="000000" w:themeColor="text1"/>
        </w:rPr>
        <w:t>Jeugdhulpaanbieder</w:t>
      </w:r>
      <w:r w:rsidRPr="00B05664">
        <w:rPr>
          <w:color w:val="000000" w:themeColor="text1"/>
        </w:rPr>
        <w:t xml:space="preserve"> (naar rato van het lopende kalenderjaar) per kalenderjaar de bestedingsruimte vast op een nader te bepalen bedrag. Als de Gemeente gedurende het lopende kalenderjaar overgaat tot het gebruik van bestedingsruimte, dan informeert de Gemeente de </w:t>
      </w:r>
      <w:r w:rsidR="00767062" w:rsidRPr="00B05664">
        <w:rPr>
          <w:color w:val="000000" w:themeColor="text1"/>
        </w:rPr>
        <w:t>Jeugdhulpaanbieder</w:t>
      </w:r>
      <w:r w:rsidRPr="00B05664">
        <w:rPr>
          <w:color w:val="000000" w:themeColor="text1"/>
        </w:rPr>
        <w:t xml:space="preserve"> daarover minimaal 6 (zes) </w:t>
      </w:r>
      <w:r w:rsidR="00BA478D" w:rsidRPr="00B05664">
        <w:rPr>
          <w:color w:val="000000" w:themeColor="text1"/>
        </w:rPr>
        <w:t>kalender</w:t>
      </w:r>
      <w:r w:rsidRPr="00B05664">
        <w:rPr>
          <w:color w:val="000000" w:themeColor="text1"/>
        </w:rPr>
        <w:t xml:space="preserve">maanden </w:t>
      </w:r>
      <w:r w:rsidRPr="00B05664">
        <w:rPr>
          <w:color w:val="000000" w:themeColor="text1"/>
        </w:rPr>
        <w:lastRenderedPageBreak/>
        <w:t xml:space="preserve">voorafgaand aan de ingangsdatum. De Gemeente en een individuele </w:t>
      </w:r>
      <w:r w:rsidR="00767062" w:rsidRPr="00B05664">
        <w:rPr>
          <w:color w:val="000000" w:themeColor="text1"/>
        </w:rPr>
        <w:t>Jeugdhulpaanbieder</w:t>
      </w:r>
      <w:r w:rsidRPr="00B05664">
        <w:rPr>
          <w:color w:val="000000" w:themeColor="text1"/>
        </w:rPr>
        <w:t xml:space="preserve"> leggen de hoogte van de bestedingsruimte voor die individuele </w:t>
      </w:r>
      <w:r w:rsidR="00767062" w:rsidRPr="00B05664">
        <w:rPr>
          <w:color w:val="000000" w:themeColor="text1"/>
        </w:rPr>
        <w:t>Jeugdhulpaanbieder</w:t>
      </w:r>
      <w:r w:rsidRPr="00B05664">
        <w:rPr>
          <w:color w:val="000000" w:themeColor="text1"/>
        </w:rPr>
        <w:t xml:space="preserve"> vast in </w:t>
      </w:r>
      <w:r w:rsidR="004C234A" w:rsidRPr="00B05664">
        <w:rPr>
          <w:color w:val="000000" w:themeColor="text1"/>
        </w:rPr>
        <w:t>d</w:t>
      </w:r>
      <w:r w:rsidRPr="00B05664">
        <w:rPr>
          <w:color w:val="000000" w:themeColor="text1"/>
        </w:rPr>
        <w:t xml:space="preserve">eel </w:t>
      </w:r>
      <w:r w:rsidR="00BA478D" w:rsidRPr="00B05664">
        <w:rPr>
          <w:color w:val="000000" w:themeColor="text1"/>
        </w:rPr>
        <w:t>2 van de overeenkomst</w:t>
      </w:r>
      <w:r w:rsidRPr="00B05664">
        <w:rPr>
          <w:color w:val="000000" w:themeColor="text1"/>
        </w:rPr>
        <w:t>.</w:t>
      </w:r>
    </w:p>
    <w:p w14:paraId="3F18FDBB" w14:textId="3CCAD596" w:rsidR="00583E76" w:rsidRPr="00B05664" w:rsidRDefault="00583E76" w:rsidP="00583E76"/>
    <w:p w14:paraId="6E147991" w14:textId="77777777" w:rsidR="00E51820" w:rsidRPr="00B05664" w:rsidRDefault="002C4EBD" w:rsidP="002C4EBD">
      <w:pPr>
        <w:ind w:left="700" w:hanging="700"/>
      </w:pPr>
      <w:r w:rsidRPr="00B05664">
        <w:t>1.5.3</w:t>
      </w:r>
    </w:p>
    <w:p w14:paraId="22B0DC9C" w14:textId="61B54533" w:rsidR="00583E76" w:rsidRPr="00B05664" w:rsidRDefault="00583E76" w:rsidP="00E51820">
      <w:r w:rsidRPr="00B05664">
        <w:t xml:space="preserve">De Gemeente die voor de </w:t>
      </w:r>
      <w:r w:rsidR="00767062" w:rsidRPr="00B05664">
        <w:t>Jeugdhulpaanbieder</w:t>
      </w:r>
      <w:r w:rsidRPr="00B05664">
        <w:t xml:space="preserve"> de bestedingsruimte vaststelt, neemt bij haar werkwijze de volgende voorwaarden in acht:</w:t>
      </w:r>
    </w:p>
    <w:p w14:paraId="44DAAD57" w14:textId="77777777" w:rsidR="00583E76" w:rsidRPr="00B05664" w:rsidRDefault="00583E76" w:rsidP="00583E76"/>
    <w:p w14:paraId="704BEA7E" w14:textId="79B90BB2" w:rsidR="00583E76" w:rsidRPr="00B05664" w:rsidRDefault="00583E76" w:rsidP="00D622DC">
      <w:pPr>
        <w:pStyle w:val="Lijstalinea"/>
        <w:numPr>
          <w:ilvl w:val="0"/>
          <w:numId w:val="4"/>
        </w:numPr>
        <w:ind w:left="1418" w:hanging="709"/>
        <w:rPr>
          <w:color w:val="000000" w:themeColor="text1"/>
        </w:rPr>
      </w:pPr>
      <w:r w:rsidRPr="00B05664">
        <w:rPr>
          <w:color w:val="000000" w:themeColor="text1"/>
        </w:rPr>
        <w:t>Als een bestedingsruimte in het desbetreffende jaar van toepassing is, dan geldt de bestedingsruimte voor de periode van 1 januari tot en met 31 december van enig jaar gedurende de looptijd van de overeenkomst</w:t>
      </w:r>
      <w:r w:rsidR="00BA478D" w:rsidRPr="00B05664">
        <w:rPr>
          <w:color w:val="000000" w:themeColor="text1"/>
        </w:rPr>
        <w:t>.</w:t>
      </w:r>
    </w:p>
    <w:p w14:paraId="27D12774" w14:textId="3F630296" w:rsidR="00583E76" w:rsidRPr="00B05664" w:rsidRDefault="00583E76" w:rsidP="00D622DC">
      <w:pPr>
        <w:pStyle w:val="Lijstalinea"/>
        <w:numPr>
          <w:ilvl w:val="0"/>
          <w:numId w:val="4"/>
        </w:numPr>
        <w:ind w:left="1418" w:hanging="709"/>
        <w:rPr>
          <w:color w:val="000000" w:themeColor="text1"/>
        </w:rPr>
      </w:pPr>
      <w:r w:rsidRPr="00B05664">
        <w:rPr>
          <w:color w:val="000000" w:themeColor="text1"/>
        </w:rPr>
        <w:t>Als de Gemeente gedurende het lopende kalenderjaar overgaat tot het gebruik van een bestedingsruimte, dan geldt de bestedingsruimte voor de periode vanaf de ingangsdatum tot en met 31 december van het desbetreffende jaar</w:t>
      </w:r>
      <w:r w:rsidR="00BA478D" w:rsidRPr="00B05664">
        <w:rPr>
          <w:color w:val="000000" w:themeColor="text1"/>
        </w:rPr>
        <w:t>.</w:t>
      </w:r>
    </w:p>
    <w:p w14:paraId="140E7B82" w14:textId="02C9D7B8" w:rsidR="00583E76" w:rsidRPr="00B05664" w:rsidRDefault="00583E76" w:rsidP="00D622DC">
      <w:pPr>
        <w:pStyle w:val="Lijstalinea"/>
        <w:numPr>
          <w:ilvl w:val="0"/>
          <w:numId w:val="4"/>
        </w:numPr>
        <w:ind w:left="1418" w:hanging="709"/>
        <w:rPr>
          <w:color w:val="000000" w:themeColor="text1"/>
        </w:rPr>
      </w:pPr>
      <w:r w:rsidRPr="00B05664">
        <w:rPr>
          <w:color w:val="000000" w:themeColor="text1"/>
        </w:rPr>
        <w:t xml:space="preserve">De Gemeente informeert de </w:t>
      </w:r>
      <w:r w:rsidR="00767062" w:rsidRPr="00B05664">
        <w:rPr>
          <w:color w:val="000000" w:themeColor="text1"/>
        </w:rPr>
        <w:t>Jeugdhulpaanbieder</w:t>
      </w:r>
      <w:r w:rsidRPr="00B05664">
        <w:rPr>
          <w:color w:val="000000" w:themeColor="text1"/>
        </w:rPr>
        <w:t xml:space="preserve"> tenminste </w:t>
      </w:r>
      <w:r w:rsidR="00BA478D" w:rsidRPr="00B05664">
        <w:rPr>
          <w:color w:val="000000" w:themeColor="text1"/>
        </w:rPr>
        <w:t>6 (</w:t>
      </w:r>
      <w:r w:rsidRPr="00B05664">
        <w:rPr>
          <w:color w:val="000000" w:themeColor="text1"/>
        </w:rPr>
        <w:t>zes</w:t>
      </w:r>
      <w:r w:rsidR="00BA478D" w:rsidRPr="00B05664">
        <w:rPr>
          <w:color w:val="000000" w:themeColor="text1"/>
        </w:rPr>
        <w:t>)</w:t>
      </w:r>
      <w:r w:rsidRPr="00B05664">
        <w:rPr>
          <w:color w:val="000000" w:themeColor="text1"/>
        </w:rPr>
        <w:t xml:space="preserve"> </w:t>
      </w:r>
      <w:r w:rsidR="00BA478D" w:rsidRPr="00B05664">
        <w:rPr>
          <w:color w:val="000000" w:themeColor="text1"/>
        </w:rPr>
        <w:t>kalender</w:t>
      </w:r>
      <w:r w:rsidRPr="00B05664">
        <w:rPr>
          <w:color w:val="000000" w:themeColor="text1"/>
        </w:rPr>
        <w:t>maanden voorafgaand aan de ingangsdatum over:</w:t>
      </w:r>
    </w:p>
    <w:p w14:paraId="767FE021" w14:textId="77777777" w:rsidR="00583E76" w:rsidRPr="00B05664" w:rsidRDefault="00583E76" w:rsidP="00D622DC">
      <w:pPr>
        <w:pStyle w:val="Lijstalinea"/>
        <w:numPr>
          <w:ilvl w:val="1"/>
          <w:numId w:val="6"/>
        </w:numPr>
        <w:ind w:left="2268" w:hanging="567"/>
        <w:rPr>
          <w:color w:val="000000" w:themeColor="text1"/>
        </w:rPr>
      </w:pPr>
      <w:r w:rsidRPr="00B05664">
        <w:rPr>
          <w:color w:val="000000" w:themeColor="text1"/>
        </w:rPr>
        <w:t>het voornemen tot gebruikmaking van de bestedingsruimte,</w:t>
      </w:r>
    </w:p>
    <w:p w14:paraId="446D5404" w14:textId="77777777" w:rsidR="00583E76" w:rsidRPr="00B05664" w:rsidRDefault="00583E76" w:rsidP="00D622DC">
      <w:pPr>
        <w:pStyle w:val="Lijstalinea"/>
        <w:numPr>
          <w:ilvl w:val="1"/>
          <w:numId w:val="6"/>
        </w:numPr>
        <w:ind w:left="2268" w:hanging="567"/>
        <w:rPr>
          <w:color w:val="000000" w:themeColor="text1"/>
        </w:rPr>
      </w:pPr>
      <w:r w:rsidRPr="00B05664">
        <w:rPr>
          <w:color w:val="000000" w:themeColor="text1"/>
        </w:rPr>
        <w:t>de processtappen die leiden tot het vaststellen van de bestedingsruimte,</w:t>
      </w:r>
    </w:p>
    <w:p w14:paraId="6493EFD4" w14:textId="12AF144E" w:rsidR="00BA478D" w:rsidRPr="00B05664" w:rsidRDefault="00583E76" w:rsidP="00D622DC">
      <w:pPr>
        <w:pStyle w:val="Lijstalinea"/>
        <w:numPr>
          <w:ilvl w:val="1"/>
          <w:numId w:val="6"/>
        </w:numPr>
        <w:ind w:left="2268" w:hanging="567"/>
        <w:rPr>
          <w:color w:val="000000" w:themeColor="text1"/>
        </w:rPr>
      </w:pPr>
      <w:r w:rsidRPr="00B05664">
        <w:rPr>
          <w:color w:val="000000" w:themeColor="text1"/>
        </w:rPr>
        <w:t xml:space="preserve">de wijze van informatie-uitwisseling tussen Gemeente en </w:t>
      </w:r>
      <w:r w:rsidR="00767062" w:rsidRPr="00B05664">
        <w:rPr>
          <w:color w:val="000000" w:themeColor="text1"/>
        </w:rPr>
        <w:t>Jeugdhulpaanbieder</w:t>
      </w:r>
      <w:r w:rsidRPr="00B05664">
        <w:rPr>
          <w:color w:val="000000" w:themeColor="text1"/>
        </w:rPr>
        <w:t xml:space="preserve"> gedurende het proces, </w:t>
      </w:r>
    </w:p>
    <w:p w14:paraId="17E65A18" w14:textId="6AECC096" w:rsidR="00583E76" w:rsidRPr="00B05664" w:rsidRDefault="00583E76" w:rsidP="00D622DC">
      <w:pPr>
        <w:pStyle w:val="Lijstalinea"/>
        <w:numPr>
          <w:ilvl w:val="1"/>
          <w:numId w:val="6"/>
        </w:numPr>
        <w:ind w:left="2268" w:hanging="567"/>
        <w:rPr>
          <w:color w:val="000000" w:themeColor="text1"/>
        </w:rPr>
      </w:pPr>
      <w:r w:rsidRPr="00B05664">
        <w:rPr>
          <w:color w:val="000000" w:themeColor="text1"/>
        </w:rPr>
        <w:t xml:space="preserve">en stelt de </w:t>
      </w:r>
      <w:r w:rsidR="00767062" w:rsidRPr="00B05664">
        <w:rPr>
          <w:color w:val="000000" w:themeColor="text1"/>
        </w:rPr>
        <w:t>Jeugdhulpaanbieder</w:t>
      </w:r>
      <w:r w:rsidRPr="00B05664">
        <w:rPr>
          <w:color w:val="000000" w:themeColor="text1"/>
        </w:rPr>
        <w:t xml:space="preserve"> in de gelegenheid daarover schriftelijk zijn zienswijze te geven</w:t>
      </w:r>
      <w:r w:rsidR="00BA478D" w:rsidRPr="00B05664">
        <w:rPr>
          <w:color w:val="000000" w:themeColor="text1"/>
        </w:rPr>
        <w:t>.</w:t>
      </w:r>
    </w:p>
    <w:p w14:paraId="42DA98CF" w14:textId="38FA6E23" w:rsidR="00583E76" w:rsidRPr="00B05664" w:rsidRDefault="00583E76" w:rsidP="00D622DC">
      <w:pPr>
        <w:pStyle w:val="Lijstalinea"/>
        <w:numPr>
          <w:ilvl w:val="0"/>
          <w:numId w:val="4"/>
        </w:numPr>
        <w:ind w:left="1418" w:hanging="709"/>
        <w:rPr>
          <w:color w:val="000000" w:themeColor="text1"/>
        </w:rPr>
      </w:pPr>
      <w:r w:rsidRPr="00B05664">
        <w:rPr>
          <w:color w:val="000000" w:themeColor="text1"/>
        </w:rPr>
        <w:t xml:space="preserve">De Gemeente informeert de </w:t>
      </w:r>
      <w:r w:rsidR="00767062" w:rsidRPr="00B05664">
        <w:rPr>
          <w:color w:val="000000" w:themeColor="text1"/>
        </w:rPr>
        <w:t>Jeugdhulpaanbieder</w:t>
      </w:r>
      <w:r w:rsidRPr="00B05664">
        <w:rPr>
          <w:color w:val="000000" w:themeColor="text1"/>
        </w:rPr>
        <w:t xml:space="preserve"> minimaal </w:t>
      </w:r>
      <w:r w:rsidR="00BA478D" w:rsidRPr="00B05664">
        <w:rPr>
          <w:color w:val="000000" w:themeColor="text1"/>
        </w:rPr>
        <w:t>3 (</w:t>
      </w:r>
      <w:r w:rsidRPr="00B05664">
        <w:rPr>
          <w:color w:val="000000" w:themeColor="text1"/>
        </w:rPr>
        <w:t>drie</w:t>
      </w:r>
      <w:r w:rsidR="00BA478D" w:rsidRPr="00B05664">
        <w:rPr>
          <w:color w:val="000000" w:themeColor="text1"/>
        </w:rPr>
        <w:t>) kalender</w:t>
      </w:r>
      <w:r w:rsidRPr="00B05664">
        <w:rPr>
          <w:color w:val="000000" w:themeColor="text1"/>
        </w:rPr>
        <w:t>maanden voor de ingangsdatum over het besluit betreffende looptijd en omvang van de bestedingsruimte</w:t>
      </w:r>
      <w:r w:rsidR="00BA478D" w:rsidRPr="00B05664">
        <w:rPr>
          <w:color w:val="000000" w:themeColor="text1"/>
        </w:rPr>
        <w:t>.</w:t>
      </w:r>
    </w:p>
    <w:p w14:paraId="09E8F1FF" w14:textId="68B666FC" w:rsidR="00583E76" w:rsidRPr="00B05664" w:rsidRDefault="00583E76" w:rsidP="00D622DC">
      <w:pPr>
        <w:pStyle w:val="Lijstalinea"/>
        <w:numPr>
          <w:ilvl w:val="0"/>
          <w:numId w:val="4"/>
        </w:numPr>
        <w:ind w:left="1418" w:hanging="709"/>
        <w:rPr>
          <w:color w:val="000000" w:themeColor="text1"/>
        </w:rPr>
      </w:pPr>
      <w:r w:rsidRPr="00B05664">
        <w:rPr>
          <w:color w:val="000000" w:themeColor="text1"/>
        </w:rPr>
        <w:t>Bij verlenging van het gebruik van de bestedingsruimte neemt de Gemeente alle gestelde voorwaarden opnieuw in acht.</w:t>
      </w:r>
    </w:p>
    <w:p w14:paraId="3899BFD8" w14:textId="34F95A1D" w:rsidR="00583E76" w:rsidRPr="00B05664" w:rsidRDefault="00583E76" w:rsidP="00583E76"/>
    <w:p w14:paraId="4915E6B2" w14:textId="77777777" w:rsidR="00E51820" w:rsidRPr="00B05664" w:rsidRDefault="002C4EBD" w:rsidP="002C4EBD">
      <w:pPr>
        <w:ind w:left="700" w:hanging="700"/>
        <w:rPr>
          <w:color w:val="000000" w:themeColor="text1"/>
        </w:rPr>
      </w:pPr>
      <w:r w:rsidRPr="00B05664">
        <w:t>1.</w:t>
      </w:r>
      <w:r w:rsidRPr="00B05664">
        <w:rPr>
          <w:color w:val="000000" w:themeColor="text1"/>
        </w:rPr>
        <w:t>5.4</w:t>
      </w:r>
      <w:r w:rsidRPr="00B05664">
        <w:rPr>
          <w:color w:val="000000" w:themeColor="text1"/>
        </w:rPr>
        <w:tab/>
      </w:r>
    </w:p>
    <w:p w14:paraId="21E51F3C" w14:textId="7D998766" w:rsidR="00583E76" w:rsidRPr="00B05664" w:rsidRDefault="00583E76" w:rsidP="00E51820">
      <w:pPr>
        <w:rPr>
          <w:color w:val="000000" w:themeColor="text1"/>
        </w:rPr>
      </w:pPr>
      <w:r w:rsidRPr="00B05664">
        <w:rPr>
          <w:color w:val="000000" w:themeColor="text1"/>
        </w:rPr>
        <w:t>De Gemeente die gebruikmaakt van een bestedingsruimte, neemt bij de vaststelling en de hoogte van de bestedingsruimte daartoe jaarlijks, in overeenstemming met - en passend binnen de gemeentelijke beleidskeuzes en vastgestelde begroting, ten minste de volgende elementen in acht:</w:t>
      </w:r>
    </w:p>
    <w:p w14:paraId="48661BCF" w14:textId="77777777" w:rsidR="002C4EBD" w:rsidRPr="00B05664" w:rsidRDefault="002C4EBD" w:rsidP="002C4EBD">
      <w:pPr>
        <w:ind w:left="700" w:hanging="700"/>
        <w:rPr>
          <w:color w:val="000000" w:themeColor="text1"/>
        </w:rPr>
      </w:pPr>
    </w:p>
    <w:p w14:paraId="4C7EEC64" w14:textId="3813338F" w:rsidR="00583E76" w:rsidRPr="00B05664" w:rsidRDefault="00583E76" w:rsidP="00D622DC">
      <w:pPr>
        <w:pStyle w:val="Lijstalinea"/>
        <w:numPr>
          <w:ilvl w:val="0"/>
          <w:numId w:val="5"/>
        </w:numPr>
        <w:ind w:left="1418" w:hanging="720"/>
        <w:rPr>
          <w:color w:val="000000" w:themeColor="text1"/>
        </w:rPr>
      </w:pPr>
      <w:r w:rsidRPr="00B05664">
        <w:rPr>
          <w:color w:val="000000" w:themeColor="text1"/>
        </w:rPr>
        <w:t xml:space="preserve">De verdeling naar de aard van de behoefte </w:t>
      </w:r>
      <w:r w:rsidR="005F2066" w:rsidRPr="00B05664">
        <w:rPr>
          <w:color w:val="000000" w:themeColor="text1"/>
        </w:rPr>
        <w:t xml:space="preserve">aan jeugdhulp </w:t>
      </w:r>
      <w:r w:rsidRPr="00B05664">
        <w:rPr>
          <w:color w:val="000000" w:themeColor="text1"/>
        </w:rPr>
        <w:t xml:space="preserve">en het aantal </w:t>
      </w:r>
      <w:r w:rsidR="00767062" w:rsidRPr="00B05664">
        <w:rPr>
          <w:color w:val="000000" w:themeColor="text1"/>
        </w:rPr>
        <w:t xml:space="preserve">jeugdigen </w:t>
      </w:r>
      <w:r w:rsidRPr="00B05664">
        <w:rPr>
          <w:color w:val="000000" w:themeColor="text1"/>
        </w:rPr>
        <w:t>dat het betreft;</w:t>
      </w:r>
    </w:p>
    <w:p w14:paraId="2EDD4107" w14:textId="5309C486" w:rsidR="00583E76" w:rsidRPr="00B05664" w:rsidRDefault="00583E76" w:rsidP="00D622DC">
      <w:pPr>
        <w:pStyle w:val="Lijstalinea"/>
        <w:numPr>
          <w:ilvl w:val="0"/>
          <w:numId w:val="5"/>
        </w:numPr>
        <w:ind w:left="1418" w:hanging="720"/>
        <w:rPr>
          <w:color w:val="000000" w:themeColor="text1"/>
        </w:rPr>
      </w:pPr>
      <w:r w:rsidRPr="00B05664">
        <w:rPr>
          <w:color w:val="000000" w:themeColor="text1"/>
        </w:rPr>
        <w:t xml:space="preserve">Ontwikkeling van de omzet zowel vanuit historisch en als toekomstig perspectief van de </w:t>
      </w:r>
      <w:r w:rsidR="00767062" w:rsidRPr="00B05664">
        <w:rPr>
          <w:color w:val="000000" w:themeColor="text1"/>
        </w:rPr>
        <w:t>Jeugdhulpaanbieder</w:t>
      </w:r>
      <w:r w:rsidRPr="00B05664">
        <w:rPr>
          <w:color w:val="000000" w:themeColor="text1"/>
        </w:rPr>
        <w:t>;</w:t>
      </w:r>
    </w:p>
    <w:p w14:paraId="37730F08" w14:textId="247170A2" w:rsidR="00583E76" w:rsidRPr="00B05664" w:rsidRDefault="00583E76" w:rsidP="00D622DC">
      <w:pPr>
        <w:pStyle w:val="Lijstalinea"/>
        <w:numPr>
          <w:ilvl w:val="0"/>
          <w:numId w:val="5"/>
        </w:numPr>
        <w:ind w:left="1418" w:hanging="720"/>
        <w:rPr>
          <w:color w:val="000000" w:themeColor="text1"/>
        </w:rPr>
      </w:pPr>
      <w:r w:rsidRPr="00B05664">
        <w:rPr>
          <w:color w:val="000000" w:themeColor="text1"/>
        </w:rPr>
        <w:t xml:space="preserve">Het aantal </w:t>
      </w:r>
      <w:r w:rsidR="00767062" w:rsidRPr="00B05664">
        <w:rPr>
          <w:color w:val="000000" w:themeColor="text1"/>
        </w:rPr>
        <w:t xml:space="preserve">jeugdigen </w:t>
      </w:r>
      <w:r w:rsidRPr="00B05664">
        <w:rPr>
          <w:color w:val="000000" w:themeColor="text1"/>
        </w:rPr>
        <w:t xml:space="preserve">dat </w:t>
      </w:r>
      <w:r w:rsidR="005F2066" w:rsidRPr="00B05664">
        <w:rPr>
          <w:color w:val="000000" w:themeColor="text1"/>
        </w:rPr>
        <w:t xml:space="preserve">jeugdhulp </w:t>
      </w:r>
      <w:r w:rsidRPr="00B05664">
        <w:rPr>
          <w:color w:val="000000" w:themeColor="text1"/>
        </w:rPr>
        <w:t>heeft ontvangen in voorgaande perioden;</w:t>
      </w:r>
    </w:p>
    <w:p w14:paraId="465D5FB4" w14:textId="616AE9ED" w:rsidR="00583E76" w:rsidRPr="00B05664" w:rsidRDefault="00583E76" w:rsidP="00D622DC">
      <w:pPr>
        <w:pStyle w:val="Lijstalinea"/>
        <w:numPr>
          <w:ilvl w:val="0"/>
          <w:numId w:val="5"/>
        </w:numPr>
        <w:ind w:left="1418" w:hanging="720"/>
        <w:rPr>
          <w:color w:val="000000" w:themeColor="text1"/>
        </w:rPr>
      </w:pPr>
      <w:r w:rsidRPr="00B05664">
        <w:rPr>
          <w:color w:val="000000" w:themeColor="text1"/>
        </w:rPr>
        <w:t xml:space="preserve">Te verwachten groei of krimp van de omzet bij de </w:t>
      </w:r>
      <w:r w:rsidR="00767062" w:rsidRPr="00B05664">
        <w:rPr>
          <w:color w:val="000000" w:themeColor="text1"/>
        </w:rPr>
        <w:t>Jeugdhulpaanbieder</w:t>
      </w:r>
      <w:r w:rsidR="00BA478D" w:rsidRPr="00B05664">
        <w:rPr>
          <w:color w:val="000000" w:themeColor="text1"/>
        </w:rPr>
        <w:t xml:space="preserve"> en/of </w:t>
      </w:r>
      <w:r w:rsidRPr="00B05664">
        <w:rPr>
          <w:color w:val="000000" w:themeColor="text1"/>
        </w:rPr>
        <w:t xml:space="preserve">aantal </w:t>
      </w:r>
      <w:r w:rsidR="00767062" w:rsidRPr="00B05664">
        <w:rPr>
          <w:color w:val="000000" w:themeColor="text1"/>
        </w:rPr>
        <w:t xml:space="preserve">jeugdigen </w:t>
      </w:r>
      <w:r w:rsidRPr="00B05664">
        <w:rPr>
          <w:color w:val="000000" w:themeColor="text1"/>
        </w:rPr>
        <w:t xml:space="preserve">dat </w:t>
      </w:r>
      <w:r w:rsidR="005F2066" w:rsidRPr="00B05664">
        <w:rPr>
          <w:color w:val="000000" w:themeColor="text1"/>
        </w:rPr>
        <w:t>jeugdhulp</w:t>
      </w:r>
      <w:r w:rsidRPr="00B05664">
        <w:rPr>
          <w:color w:val="000000" w:themeColor="text1"/>
        </w:rPr>
        <w:t xml:space="preserve"> ontvangt;</w:t>
      </w:r>
    </w:p>
    <w:p w14:paraId="3E39927F" w14:textId="21F1B7FB" w:rsidR="00583E76" w:rsidRPr="00B05664" w:rsidRDefault="00583E76" w:rsidP="00D622DC">
      <w:pPr>
        <w:pStyle w:val="Lijstalinea"/>
        <w:numPr>
          <w:ilvl w:val="0"/>
          <w:numId w:val="5"/>
        </w:numPr>
        <w:ind w:left="1418" w:hanging="720"/>
        <w:rPr>
          <w:color w:val="000000" w:themeColor="text1"/>
        </w:rPr>
      </w:pPr>
      <w:r w:rsidRPr="00B05664">
        <w:rPr>
          <w:color w:val="000000" w:themeColor="text1"/>
        </w:rPr>
        <w:t xml:space="preserve">Het aanbod aan producten en diensten van de </w:t>
      </w:r>
      <w:r w:rsidR="00767062" w:rsidRPr="00B05664">
        <w:rPr>
          <w:color w:val="000000" w:themeColor="text1"/>
        </w:rPr>
        <w:t>Jeugdhulpaanbieder</w:t>
      </w:r>
      <w:r w:rsidRPr="00B05664">
        <w:rPr>
          <w:color w:val="000000" w:themeColor="text1"/>
        </w:rPr>
        <w:t>;</w:t>
      </w:r>
    </w:p>
    <w:p w14:paraId="76ED2660" w14:textId="1A10EE79" w:rsidR="00583E76" w:rsidRPr="00B05664" w:rsidRDefault="00583E76" w:rsidP="00D622DC">
      <w:pPr>
        <w:pStyle w:val="Lijstalinea"/>
        <w:numPr>
          <w:ilvl w:val="0"/>
          <w:numId w:val="5"/>
        </w:numPr>
        <w:ind w:left="1418" w:hanging="720"/>
        <w:rPr>
          <w:color w:val="000000" w:themeColor="text1"/>
        </w:rPr>
      </w:pPr>
      <w:r w:rsidRPr="00B05664">
        <w:rPr>
          <w:color w:val="000000" w:themeColor="text1"/>
        </w:rPr>
        <w:t xml:space="preserve">Overige tussen Gemeente en </w:t>
      </w:r>
      <w:r w:rsidR="00767062" w:rsidRPr="00B05664">
        <w:rPr>
          <w:color w:val="000000" w:themeColor="text1"/>
        </w:rPr>
        <w:t>Jeugdhulpaanbieder</w:t>
      </w:r>
      <w:r w:rsidRPr="00B05664">
        <w:rPr>
          <w:color w:val="000000" w:themeColor="text1"/>
        </w:rPr>
        <w:t xml:space="preserve"> overeengekomen prestaties, waaronder trajectomvang en de samenwerking met het lokaal team.</w:t>
      </w:r>
    </w:p>
    <w:p w14:paraId="7F03342E" w14:textId="77777777" w:rsidR="00583E76" w:rsidRPr="00B05664" w:rsidRDefault="00583E76" w:rsidP="00583E76"/>
    <w:p w14:paraId="3B3DBF23" w14:textId="77777777" w:rsidR="00E51820" w:rsidRPr="00B05664" w:rsidRDefault="002C4EBD" w:rsidP="002C4EBD">
      <w:pPr>
        <w:ind w:left="698" w:hanging="698"/>
      </w:pPr>
      <w:r w:rsidRPr="00B05664">
        <w:t>1.5.5</w:t>
      </w:r>
    </w:p>
    <w:p w14:paraId="50DDCF84" w14:textId="6D2E5047" w:rsidR="00583E76" w:rsidRPr="00B05664" w:rsidRDefault="00583E76" w:rsidP="00E51820">
      <w:pPr>
        <w:rPr>
          <w:color w:val="000000" w:themeColor="text1"/>
        </w:rPr>
      </w:pPr>
      <w:r w:rsidRPr="00B05664">
        <w:rPr>
          <w:color w:val="000000" w:themeColor="text1"/>
        </w:rPr>
        <w:t xml:space="preserve">De Gemeente stelt in overleg met de </w:t>
      </w:r>
      <w:r w:rsidR="00767062" w:rsidRPr="00B05664">
        <w:rPr>
          <w:color w:val="000000" w:themeColor="text1"/>
        </w:rPr>
        <w:t>Jeugdhulpaanbieder</w:t>
      </w:r>
      <w:r w:rsidRPr="00B05664">
        <w:rPr>
          <w:color w:val="000000" w:themeColor="text1"/>
        </w:rPr>
        <w:t xml:space="preserve"> uiterlijk 2 (twee) </w:t>
      </w:r>
      <w:r w:rsidR="00BA478D" w:rsidRPr="00B05664">
        <w:rPr>
          <w:color w:val="000000" w:themeColor="text1"/>
        </w:rPr>
        <w:t>kalender</w:t>
      </w:r>
      <w:r w:rsidRPr="00B05664">
        <w:rPr>
          <w:color w:val="000000" w:themeColor="text1"/>
        </w:rPr>
        <w:t>maanden voor de ingangsdatum van de bestedingsruimte een plan op waaruit eenduidig de voorzienbare gevolgen blijken voor:</w:t>
      </w:r>
    </w:p>
    <w:p w14:paraId="393BD9D9" w14:textId="77777777" w:rsidR="00E51820" w:rsidRPr="00B05664" w:rsidRDefault="00E51820" w:rsidP="00E51820">
      <w:pPr>
        <w:rPr>
          <w:color w:val="000000" w:themeColor="text1"/>
        </w:rPr>
      </w:pPr>
    </w:p>
    <w:p w14:paraId="67C85A64" w14:textId="77777777"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de administratieve lasten;</w:t>
      </w:r>
    </w:p>
    <w:p w14:paraId="403DA95D" w14:textId="77777777"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te treffen maatregelen, ten einde binnen de bestedingsruimte te blijven;</w:t>
      </w:r>
    </w:p>
    <w:p w14:paraId="678F5584" w14:textId="6FF8CFA5"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 xml:space="preserve">de waarborgen voor een onbelemmerde voortzetting en betaling van de </w:t>
      </w:r>
      <w:r w:rsidR="005F2066" w:rsidRPr="00B05664">
        <w:rPr>
          <w:color w:val="000000" w:themeColor="text1"/>
        </w:rPr>
        <w:t>jeugdhulp</w:t>
      </w:r>
      <w:r w:rsidRPr="00B05664">
        <w:rPr>
          <w:color w:val="000000" w:themeColor="text1"/>
        </w:rPr>
        <w:t xml:space="preserve"> voor </w:t>
      </w:r>
      <w:r w:rsidR="00767062" w:rsidRPr="00B05664">
        <w:rPr>
          <w:color w:val="000000" w:themeColor="text1"/>
        </w:rPr>
        <w:t xml:space="preserve">jeugdigen </w:t>
      </w:r>
      <w:r w:rsidRPr="00B05664">
        <w:rPr>
          <w:color w:val="000000" w:themeColor="text1"/>
        </w:rPr>
        <w:t xml:space="preserve">die deze hulp </w:t>
      </w:r>
      <w:r w:rsidR="00BA478D" w:rsidRPr="00B05664">
        <w:rPr>
          <w:color w:val="000000" w:themeColor="text1"/>
        </w:rPr>
        <w:t>al</w:t>
      </w:r>
      <w:r w:rsidRPr="00B05664">
        <w:rPr>
          <w:color w:val="000000" w:themeColor="text1"/>
        </w:rPr>
        <w:t xml:space="preserve"> ontvangen bij het bereiken van de maximale bestedingsruimte door de </w:t>
      </w:r>
      <w:r w:rsidR="00767062" w:rsidRPr="00B05664">
        <w:rPr>
          <w:color w:val="000000" w:themeColor="text1"/>
        </w:rPr>
        <w:t>Jeugdhulpaanbieder</w:t>
      </w:r>
      <w:r w:rsidRPr="00B05664">
        <w:rPr>
          <w:color w:val="000000" w:themeColor="text1"/>
        </w:rPr>
        <w:t>;</w:t>
      </w:r>
    </w:p>
    <w:p w14:paraId="0062FBAF" w14:textId="1A65DAA9" w:rsidR="00583E76" w:rsidRPr="00B05664" w:rsidRDefault="00767062" w:rsidP="00D622DC">
      <w:pPr>
        <w:pStyle w:val="Lijstalinea"/>
        <w:numPr>
          <w:ilvl w:val="0"/>
          <w:numId w:val="7"/>
        </w:numPr>
        <w:ind w:left="1418" w:hanging="709"/>
        <w:rPr>
          <w:color w:val="000000" w:themeColor="text1"/>
        </w:rPr>
      </w:pPr>
      <w:r w:rsidRPr="00B05664">
        <w:rPr>
          <w:color w:val="000000" w:themeColor="text1"/>
        </w:rPr>
        <w:t xml:space="preserve">jeugdigen </w:t>
      </w:r>
      <w:r w:rsidR="00583E76" w:rsidRPr="00B05664">
        <w:rPr>
          <w:color w:val="000000" w:themeColor="text1"/>
        </w:rPr>
        <w:t xml:space="preserve">die op de wachtlijst staan voor </w:t>
      </w:r>
      <w:r w:rsidR="005F2066" w:rsidRPr="00B05664">
        <w:rPr>
          <w:color w:val="000000" w:themeColor="text1"/>
        </w:rPr>
        <w:t>jeugdhulp</w:t>
      </w:r>
      <w:r w:rsidR="00583E76" w:rsidRPr="00B05664">
        <w:rPr>
          <w:color w:val="000000" w:themeColor="text1"/>
        </w:rPr>
        <w:t xml:space="preserve"> bij de </w:t>
      </w:r>
      <w:r w:rsidRPr="00B05664">
        <w:rPr>
          <w:color w:val="000000" w:themeColor="text1"/>
        </w:rPr>
        <w:t>Jeugdhulpaanbieder</w:t>
      </w:r>
      <w:r w:rsidR="00583E76" w:rsidRPr="00B05664">
        <w:rPr>
          <w:color w:val="000000" w:themeColor="text1"/>
        </w:rPr>
        <w:t>;</w:t>
      </w:r>
    </w:p>
    <w:p w14:paraId="351C522C" w14:textId="378939F4"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 xml:space="preserve">de mogelijkheden voor </w:t>
      </w:r>
      <w:r w:rsidR="0054133B" w:rsidRPr="00B05664">
        <w:rPr>
          <w:color w:val="000000" w:themeColor="text1"/>
        </w:rPr>
        <w:t>jeugdhulp</w:t>
      </w:r>
      <w:r w:rsidRPr="00B05664">
        <w:rPr>
          <w:color w:val="000000" w:themeColor="text1"/>
        </w:rPr>
        <w:t xml:space="preserve"> aan </w:t>
      </w:r>
      <w:r w:rsidR="00767062" w:rsidRPr="00B05664">
        <w:rPr>
          <w:color w:val="000000" w:themeColor="text1"/>
        </w:rPr>
        <w:t xml:space="preserve">jeugdigen </w:t>
      </w:r>
      <w:r w:rsidRPr="00B05664">
        <w:rPr>
          <w:color w:val="000000" w:themeColor="text1"/>
        </w:rPr>
        <w:t xml:space="preserve">die een </w:t>
      </w:r>
      <w:r w:rsidR="00BA478D" w:rsidRPr="00B05664">
        <w:rPr>
          <w:color w:val="000000" w:themeColor="text1"/>
        </w:rPr>
        <w:t xml:space="preserve">toewijzingsbesluit </w:t>
      </w:r>
      <w:r w:rsidRPr="00B05664">
        <w:rPr>
          <w:color w:val="000000" w:themeColor="text1"/>
        </w:rPr>
        <w:t>ontvangen van de gemeentelijke toegang, na het bereiken van de maximale bestedingsruimte;</w:t>
      </w:r>
    </w:p>
    <w:p w14:paraId="182A0B85" w14:textId="56F49938"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 xml:space="preserve">het bewaken van de bestedingsruimte bij aspecifieke toewijzingen en de afspraken over de taakverdeling tussen Gemeente en </w:t>
      </w:r>
      <w:r w:rsidR="00767062" w:rsidRPr="00B05664">
        <w:rPr>
          <w:color w:val="000000" w:themeColor="text1"/>
        </w:rPr>
        <w:t>Jeugdhulpaanbieder</w:t>
      </w:r>
      <w:r w:rsidRPr="00B05664">
        <w:rPr>
          <w:color w:val="000000" w:themeColor="text1"/>
        </w:rPr>
        <w:t xml:space="preserve"> zoals bedoeld in lid 4:</w:t>
      </w:r>
    </w:p>
    <w:p w14:paraId="3324EEE8" w14:textId="04B60CE3"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 xml:space="preserve">de te volgen administratieve procedure in geval van </w:t>
      </w:r>
      <w:r w:rsidR="00BA478D" w:rsidRPr="00B05664">
        <w:rPr>
          <w:color w:val="000000" w:themeColor="text1"/>
        </w:rPr>
        <w:t xml:space="preserve">een toewijzingsbesluit aan </w:t>
      </w:r>
      <w:r w:rsidRPr="00B05664">
        <w:rPr>
          <w:color w:val="000000" w:themeColor="text1"/>
        </w:rPr>
        <w:t xml:space="preserve">een </w:t>
      </w:r>
      <w:r w:rsidR="00767062" w:rsidRPr="00B05664">
        <w:rPr>
          <w:color w:val="000000" w:themeColor="text1"/>
        </w:rPr>
        <w:t xml:space="preserve">jeugdige </w:t>
      </w:r>
      <w:r w:rsidRPr="00B05664">
        <w:rPr>
          <w:color w:val="000000" w:themeColor="text1"/>
        </w:rPr>
        <w:t xml:space="preserve">na het bereiken van de maximale bestedingsruimte door de </w:t>
      </w:r>
      <w:r w:rsidR="00767062" w:rsidRPr="00B05664">
        <w:rPr>
          <w:color w:val="000000" w:themeColor="text1"/>
        </w:rPr>
        <w:t>Jeugdhulpaanbieder</w:t>
      </w:r>
      <w:r w:rsidRPr="00B05664">
        <w:rPr>
          <w:color w:val="000000" w:themeColor="text1"/>
        </w:rPr>
        <w:t xml:space="preserve">, </w:t>
      </w:r>
      <w:r w:rsidR="00BA478D" w:rsidRPr="00B05664">
        <w:rPr>
          <w:color w:val="000000" w:themeColor="text1"/>
        </w:rPr>
        <w:t xml:space="preserve">waarbij die procedure </w:t>
      </w:r>
      <w:r w:rsidRPr="00B05664">
        <w:rPr>
          <w:color w:val="000000" w:themeColor="text1"/>
        </w:rPr>
        <w:t xml:space="preserve">de verplichting tot betalen van declaraties die na het bereiken van de maximale bestedingsruimte voortvloeien uit een specifiek </w:t>
      </w:r>
      <w:r w:rsidR="00BA478D" w:rsidRPr="00B05664">
        <w:rPr>
          <w:color w:val="000000" w:themeColor="text1"/>
        </w:rPr>
        <w:t xml:space="preserve">toewijzingsbesluit </w:t>
      </w:r>
      <w:r w:rsidRPr="00B05664">
        <w:rPr>
          <w:color w:val="000000" w:themeColor="text1"/>
        </w:rPr>
        <w:t>afgegeven door de Gemeente</w:t>
      </w:r>
      <w:r w:rsidR="00BA478D" w:rsidRPr="00B05664">
        <w:rPr>
          <w:color w:val="000000" w:themeColor="text1"/>
        </w:rPr>
        <w:t xml:space="preserve"> onverlet laat</w:t>
      </w:r>
      <w:r w:rsidRPr="00B05664">
        <w:rPr>
          <w:color w:val="000000" w:themeColor="text1"/>
        </w:rPr>
        <w:t>;</w:t>
      </w:r>
    </w:p>
    <w:p w14:paraId="7B64CA80" w14:textId="1965E540"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 xml:space="preserve">de wijze waarop de Gemeente en de </w:t>
      </w:r>
      <w:r w:rsidR="00767062" w:rsidRPr="00B05664">
        <w:rPr>
          <w:color w:val="000000" w:themeColor="text1"/>
        </w:rPr>
        <w:t>Jeugdhulpaanbieder</w:t>
      </w:r>
      <w:r w:rsidRPr="00B05664">
        <w:rPr>
          <w:color w:val="000000" w:themeColor="text1"/>
        </w:rPr>
        <w:t xml:space="preserve"> het bereiken van de maximale bestedingsruimte signaleren en elkaar daarover informeren;</w:t>
      </w:r>
    </w:p>
    <w:p w14:paraId="47CDC5F3" w14:textId="77777777"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de afspraken over tussentijdse wijzigingen in de bestedingsruimte;</w:t>
      </w:r>
    </w:p>
    <w:p w14:paraId="2F0AAC0E" w14:textId="6D8F0055"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 xml:space="preserve">de </w:t>
      </w:r>
      <w:r w:rsidR="005F2066" w:rsidRPr="00B05664">
        <w:rPr>
          <w:color w:val="000000" w:themeColor="text1"/>
        </w:rPr>
        <w:t>jeugdhulp</w:t>
      </w:r>
      <w:r w:rsidRPr="00B05664">
        <w:rPr>
          <w:color w:val="000000" w:themeColor="text1"/>
        </w:rPr>
        <w:t xml:space="preserve"> die is aangemerkt als </w:t>
      </w:r>
      <w:proofErr w:type="spellStart"/>
      <w:r w:rsidR="005F2066" w:rsidRPr="00B05664">
        <w:rPr>
          <w:color w:val="000000" w:themeColor="text1"/>
        </w:rPr>
        <w:t>hoogcomplexe</w:t>
      </w:r>
      <w:proofErr w:type="spellEnd"/>
      <w:r w:rsidR="005F2066" w:rsidRPr="00B05664">
        <w:rPr>
          <w:color w:val="000000" w:themeColor="text1"/>
        </w:rPr>
        <w:t xml:space="preserve"> </w:t>
      </w:r>
      <w:proofErr w:type="spellStart"/>
      <w:r w:rsidR="005F2066" w:rsidRPr="00B05664">
        <w:rPr>
          <w:color w:val="000000" w:themeColor="text1"/>
        </w:rPr>
        <w:t>crisogene</w:t>
      </w:r>
      <w:proofErr w:type="spellEnd"/>
      <w:r w:rsidR="005F2066" w:rsidRPr="00B05664">
        <w:rPr>
          <w:color w:val="000000" w:themeColor="text1"/>
        </w:rPr>
        <w:t>/</w:t>
      </w:r>
      <w:r w:rsidRPr="00B05664">
        <w:rPr>
          <w:color w:val="000000" w:themeColor="text1"/>
        </w:rPr>
        <w:t>spoedhulp, die ook na het bereiken van de maximale bestedingsruimte doorgang vindt en die de Gemeente na levering altijd betaalt;</w:t>
      </w:r>
    </w:p>
    <w:p w14:paraId="1215A672" w14:textId="4ACA7827" w:rsidR="00583E76" w:rsidRPr="00B05664" w:rsidRDefault="00583E76" w:rsidP="00D622DC">
      <w:pPr>
        <w:pStyle w:val="Lijstalinea"/>
        <w:numPr>
          <w:ilvl w:val="0"/>
          <w:numId w:val="7"/>
        </w:numPr>
        <w:ind w:left="1418" w:hanging="709"/>
        <w:rPr>
          <w:color w:val="000000" w:themeColor="text1"/>
        </w:rPr>
      </w:pPr>
      <w:r w:rsidRPr="00B05664">
        <w:rPr>
          <w:color w:val="000000" w:themeColor="text1"/>
        </w:rPr>
        <w:t xml:space="preserve">tussentijdse actualisatie bijvoorbeeld op basis van nieuwe inzichten en/of gewijzigde omstandigheden, in onderlinge afstemming tussen Gemeente en </w:t>
      </w:r>
      <w:r w:rsidR="00767062" w:rsidRPr="00B05664">
        <w:rPr>
          <w:color w:val="000000" w:themeColor="text1"/>
        </w:rPr>
        <w:t>Jeugdhulpaanbieder</w:t>
      </w:r>
      <w:r w:rsidRPr="00B05664">
        <w:rPr>
          <w:color w:val="000000" w:themeColor="text1"/>
        </w:rPr>
        <w:t>.</w:t>
      </w:r>
    </w:p>
    <w:p w14:paraId="6AD08FD2" w14:textId="215BC05D" w:rsidR="00583E76" w:rsidRPr="00B05664" w:rsidRDefault="00583E76" w:rsidP="00583E76"/>
    <w:p w14:paraId="3A77F9CC" w14:textId="77777777" w:rsidR="00E51820" w:rsidRPr="00B05664" w:rsidRDefault="002C4EBD" w:rsidP="002C4EBD">
      <w:pPr>
        <w:ind w:left="700" w:hanging="700"/>
      </w:pPr>
      <w:r w:rsidRPr="00B05664">
        <w:t>1.5.6</w:t>
      </w:r>
      <w:r w:rsidRPr="00B05664">
        <w:tab/>
      </w:r>
    </w:p>
    <w:p w14:paraId="752D58EB" w14:textId="0699D004" w:rsidR="00583E76" w:rsidRPr="00B05664" w:rsidRDefault="00583E76" w:rsidP="00E51820">
      <w:r w:rsidRPr="00B05664">
        <w:t xml:space="preserve">Binnen de maximale bestedingsruimte levert de </w:t>
      </w:r>
      <w:r w:rsidR="00767062" w:rsidRPr="00B05664">
        <w:t>Jeugdhulpaanbieder</w:t>
      </w:r>
      <w:r w:rsidRPr="00B05664">
        <w:t xml:space="preserve"> de </w:t>
      </w:r>
      <w:r w:rsidR="005F2066" w:rsidRPr="00B05664">
        <w:t>jeugdhulp</w:t>
      </w:r>
      <w:r w:rsidRPr="00B05664">
        <w:t xml:space="preserve"> zoals overeengekomen. </w:t>
      </w:r>
    </w:p>
    <w:p w14:paraId="2D5A02CC" w14:textId="0494E67B" w:rsidR="00583E76" w:rsidRPr="00B05664" w:rsidRDefault="00583E76" w:rsidP="00583E76"/>
    <w:p w14:paraId="754C641B" w14:textId="77777777" w:rsidR="00E51820" w:rsidRPr="00B05664" w:rsidRDefault="002C4EBD" w:rsidP="002C4EBD">
      <w:pPr>
        <w:ind w:left="700" w:hanging="700"/>
      </w:pPr>
      <w:r w:rsidRPr="00B05664">
        <w:t>1.5.7</w:t>
      </w:r>
    </w:p>
    <w:p w14:paraId="3A673C7C" w14:textId="7D6289B7" w:rsidR="00583E76" w:rsidRPr="00B05664" w:rsidRDefault="00583E76" w:rsidP="00E51820">
      <w:pPr>
        <w:rPr>
          <w:color w:val="000000" w:themeColor="text1"/>
        </w:rPr>
      </w:pPr>
      <w:r w:rsidRPr="00B05664">
        <w:rPr>
          <w:color w:val="000000" w:themeColor="text1"/>
        </w:rPr>
        <w:t xml:space="preserve">De Gemeente is de eerstverantwoordelijke partij voor het bewaken van de bestedingsruimte. Als echter sprake is van aspecifieke toewijzing(en), dan is de </w:t>
      </w:r>
      <w:r w:rsidR="00767062" w:rsidRPr="00B05664">
        <w:rPr>
          <w:color w:val="000000" w:themeColor="text1"/>
        </w:rPr>
        <w:t>Jeugdhulpaanbieder</w:t>
      </w:r>
      <w:r w:rsidRPr="00B05664">
        <w:rPr>
          <w:color w:val="000000" w:themeColor="text1"/>
        </w:rPr>
        <w:t xml:space="preserve"> eerstverantwoordelijk voor het bewaken van de bestedingsruimte. De Gemeente en de </w:t>
      </w:r>
      <w:r w:rsidR="00767062" w:rsidRPr="00B05664">
        <w:rPr>
          <w:color w:val="000000" w:themeColor="text1"/>
        </w:rPr>
        <w:t>Jeugdhulpaanbieder</w:t>
      </w:r>
      <w:r w:rsidRPr="00B05664">
        <w:rPr>
          <w:color w:val="000000" w:themeColor="text1"/>
        </w:rPr>
        <w:t xml:space="preserve"> maken passende afspraken over de gezamenlijke en ieders individuele verantwoordelijkheid ten aanzien van het bewaken van de bestedingsruimte en leggen deze vast in het plan als bedoeld in lid </w:t>
      </w:r>
      <w:r w:rsidR="00BA478D" w:rsidRPr="00B05664">
        <w:rPr>
          <w:color w:val="000000" w:themeColor="text1"/>
        </w:rPr>
        <w:t>5</w:t>
      </w:r>
      <w:r w:rsidRPr="00B05664">
        <w:rPr>
          <w:color w:val="000000" w:themeColor="text1"/>
        </w:rPr>
        <w:t xml:space="preserve">. </w:t>
      </w:r>
    </w:p>
    <w:p w14:paraId="781C730E" w14:textId="77777777" w:rsidR="00583E76" w:rsidRPr="00B05664" w:rsidRDefault="00583E76" w:rsidP="00583E76">
      <w:pPr>
        <w:rPr>
          <w:color w:val="000000" w:themeColor="text1"/>
        </w:rPr>
      </w:pPr>
    </w:p>
    <w:p w14:paraId="23D42105" w14:textId="2321F5AE" w:rsidR="00583E76" w:rsidRPr="00B05664" w:rsidRDefault="00583E76" w:rsidP="00E51820">
      <w:pPr>
        <w:rPr>
          <w:color w:val="000000" w:themeColor="text1"/>
        </w:rPr>
      </w:pPr>
      <w:r w:rsidRPr="00B05664">
        <w:rPr>
          <w:color w:val="000000" w:themeColor="text1"/>
        </w:rPr>
        <w:t xml:space="preserve">Als de Gemeente op basis van de beschikbare informatie </w:t>
      </w:r>
      <w:r w:rsidR="0005597C" w:rsidRPr="00B05664">
        <w:rPr>
          <w:color w:val="000000" w:themeColor="text1"/>
        </w:rPr>
        <w:t>–</w:t>
      </w:r>
      <w:r w:rsidRPr="00B05664">
        <w:rPr>
          <w:color w:val="000000" w:themeColor="text1"/>
        </w:rPr>
        <w:t xml:space="preserve"> waaronder</w:t>
      </w:r>
      <w:r w:rsidR="0005597C" w:rsidRPr="00B05664">
        <w:rPr>
          <w:color w:val="000000" w:themeColor="text1"/>
        </w:rPr>
        <w:t xml:space="preserve"> </w:t>
      </w:r>
      <w:r w:rsidRPr="00B05664">
        <w:rPr>
          <w:color w:val="000000" w:themeColor="text1"/>
        </w:rPr>
        <w:t xml:space="preserve">het landelijk berichtenverkeer volgens de vigerende iStandaarden en eigen prognoses </w:t>
      </w:r>
      <w:r w:rsidR="00650466" w:rsidRPr="00B05664">
        <w:rPr>
          <w:color w:val="000000" w:themeColor="text1"/>
        </w:rPr>
        <w:t>–</w:t>
      </w:r>
      <w:r w:rsidRPr="00B05664">
        <w:rPr>
          <w:color w:val="000000" w:themeColor="text1"/>
        </w:rPr>
        <w:t xml:space="preserve"> vaststelt dat 70% van de maximaal beschikbare bestedingsruimte is </w:t>
      </w:r>
      <w:proofErr w:type="spellStart"/>
      <w:r w:rsidRPr="00B05664">
        <w:rPr>
          <w:color w:val="000000" w:themeColor="text1"/>
        </w:rPr>
        <w:t>uitgenut</w:t>
      </w:r>
      <w:proofErr w:type="spellEnd"/>
      <w:r w:rsidRPr="00B05664">
        <w:rPr>
          <w:color w:val="000000" w:themeColor="text1"/>
        </w:rPr>
        <w:t xml:space="preserve"> of dat een overschrijding dreigt, dan deelt de Gemeente dit schriftelijk mee aan de </w:t>
      </w:r>
      <w:r w:rsidR="00767062" w:rsidRPr="00B05664">
        <w:rPr>
          <w:color w:val="000000" w:themeColor="text1"/>
        </w:rPr>
        <w:t>Jeugdhulpaanbieder</w:t>
      </w:r>
      <w:r w:rsidRPr="00B05664">
        <w:rPr>
          <w:color w:val="000000" w:themeColor="text1"/>
        </w:rPr>
        <w:t xml:space="preserve">. Als sprake is van een dergelijke situatie, dan treden Gemeente en </w:t>
      </w:r>
      <w:r w:rsidR="00767062" w:rsidRPr="00B05664">
        <w:rPr>
          <w:color w:val="000000" w:themeColor="text1"/>
        </w:rPr>
        <w:t>Jeugdhulpaanbieder</w:t>
      </w:r>
      <w:r w:rsidRPr="00B05664">
        <w:rPr>
          <w:color w:val="000000" w:themeColor="text1"/>
        </w:rPr>
        <w:t xml:space="preserve"> binnen 2 (twee) weken met elkaar in overleg over mogelijke oplossingsrichtingen en hanteren het – indien nodig, te actualiseren </w:t>
      </w:r>
      <w:r w:rsidR="00650466" w:rsidRPr="00B05664">
        <w:rPr>
          <w:color w:val="000000" w:themeColor="text1"/>
        </w:rPr>
        <w:t>–</w:t>
      </w:r>
      <w:r w:rsidRPr="00B05664">
        <w:rPr>
          <w:color w:val="000000" w:themeColor="text1"/>
        </w:rPr>
        <w:t>plan</w:t>
      </w:r>
      <w:r w:rsidR="007C2C56" w:rsidRPr="00B05664">
        <w:rPr>
          <w:color w:val="000000" w:themeColor="text1"/>
        </w:rPr>
        <w:t>, als bedoeld in</w:t>
      </w:r>
      <w:r w:rsidR="00650466" w:rsidRPr="00B05664">
        <w:rPr>
          <w:color w:val="000000" w:themeColor="text1"/>
        </w:rPr>
        <w:t xml:space="preserve"> </w:t>
      </w:r>
      <w:r w:rsidRPr="00B05664">
        <w:rPr>
          <w:color w:val="000000" w:themeColor="text1"/>
        </w:rPr>
        <w:t xml:space="preserve">lid </w:t>
      </w:r>
      <w:r w:rsidR="00BA478D" w:rsidRPr="00B05664">
        <w:rPr>
          <w:color w:val="000000" w:themeColor="text1"/>
        </w:rPr>
        <w:t xml:space="preserve">5 </w:t>
      </w:r>
      <w:r w:rsidRPr="00B05664">
        <w:rPr>
          <w:color w:val="000000" w:themeColor="text1"/>
        </w:rPr>
        <w:t xml:space="preserve">als leidraad. </w:t>
      </w:r>
    </w:p>
    <w:p w14:paraId="4D47E447" w14:textId="77777777" w:rsidR="00583E76" w:rsidRPr="00B05664" w:rsidRDefault="00583E76" w:rsidP="002C4EBD">
      <w:pPr>
        <w:ind w:left="700"/>
        <w:rPr>
          <w:color w:val="000000" w:themeColor="text1"/>
        </w:rPr>
      </w:pPr>
    </w:p>
    <w:p w14:paraId="1D009AAE" w14:textId="0F9BA173" w:rsidR="00583E76" w:rsidRPr="00B05664" w:rsidRDefault="00583E76" w:rsidP="00E51820">
      <w:pPr>
        <w:rPr>
          <w:color w:val="000000" w:themeColor="text1"/>
        </w:rPr>
      </w:pPr>
      <w:r w:rsidRPr="00B05664">
        <w:rPr>
          <w:color w:val="000000" w:themeColor="text1"/>
        </w:rPr>
        <w:t xml:space="preserve">De Gemeente neemt aan de hand van de specifieke situatie binnen 2 (twee) weken een besluit over een mogelijke aanpassing van de bestedingsruimte van betreffende </w:t>
      </w:r>
      <w:r w:rsidR="00767062" w:rsidRPr="00B05664">
        <w:rPr>
          <w:color w:val="000000" w:themeColor="text1"/>
        </w:rPr>
        <w:t>Jeugdhulpaanbieder</w:t>
      </w:r>
      <w:r w:rsidRPr="00B05664">
        <w:rPr>
          <w:color w:val="000000" w:themeColor="text1"/>
        </w:rPr>
        <w:t xml:space="preserve">. </w:t>
      </w:r>
      <w:r w:rsidRPr="00B05664">
        <w:rPr>
          <w:color w:val="000000" w:themeColor="text1"/>
        </w:rPr>
        <w:lastRenderedPageBreak/>
        <w:t xml:space="preserve">Zonder aanpassing van de maximale bestedingsruimte, door de Gemeente schriftelijk in een addendum vastgelegd </w:t>
      </w:r>
      <w:r w:rsidR="00BA478D" w:rsidRPr="00B05664">
        <w:rPr>
          <w:color w:val="000000" w:themeColor="text1"/>
        </w:rPr>
        <w:t>in Deel 2</w:t>
      </w:r>
      <w:r w:rsidRPr="00B05664">
        <w:rPr>
          <w:color w:val="000000" w:themeColor="text1"/>
        </w:rPr>
        <w:t xml:space="preserve">, betaalt de Gemeente niet de declaraties die de maximale bestedingsruimte overschrijden. De Gemeente informeert aan de hand van de communicatielijnen zoals vastgelegd in het plan als bedoeld in lid </w:t>
      </w:r>
      <w:r w:rsidR="00BA478D" w:rsidRPr="00B05664">
        <w:rPr>
          <w:color w:val="000000" w:themeColor="text1"/>
        </w:rPr>
        <w:t>5</w:t>
      </w:r>
      <w:r w:rsidRPr="00B05664">
        <w:rPr>
          <w:color w:val="000000" w:themeColor="text1"/>
        </w:rPr>
        <w:t xml:space="preserve">, andere belanghebbenden onverwijld over het bereiken van de maximale bestedingsruimte van de </w:t>
      </w:r>
      <w:r w:rsidR="00767062" w:rsidRPr="00B05664">
        <w:rPr>
          <w:color w:val="000000" w:themeColor="text1"/>
        </w:rPr>
        <w:t>Jeugdhulpaanbieder</w:t>
      </w:r>
      <w:r w:rsidRPr="00B05664">
        <w:rPr>
          <w:color w:val="000000" w:themeColor="text1"/>
        </w:rPr>
        <w:t>.</w:t>
      </w:r>
    </w:p>
    <w:p w14:paraId="5C35CFB7" w14:textId="176E76ED" w:rsidR="00583E76" w:rsidRPr="00B05664" w:rsidRDefault="00583E76" w:rsidP="00583E76"/>
    <w:p w14:paraId="0EB6343A" w14:textId="77777777" w:rsidR="00E51820" w:rsidRPr="00B05664" w:rsidRDefault="002C4EBD" w:rsidP="002C4EBD">
      <w:pPr>
        <w:ind w:left="700" w:hanging="700"/>
      </w:pPr>
      <w:r w:rsidRPr="00B05664">
        <w:t>1.5.8</w:t>
      </w:r>
      <w:r w:rsidRPr="00B05664">
        <w:tab/>
      </w:r>
    </w:p>
    <w:p w14:paraId="1935E7CB" w14:textId="54EC5048" w:rsidR="00583E76" w:rsidRPr="00B05664" w:rsidRDefault="00583E76" w:rsidP="00E51820">
      <w:pPr>
        <w:rPr>
          <w:color w:val="000000" w:themeColor="text1"/>
        </w:rPr>
      </w:pPr>
      <w:r w:rsidRPr="00B05664">
        <w:t xml:space="preserve">Als de Gemeente en de </w:t>
      </w:r>
      <w:r w:rsidR="00767062" w:rsidRPr="00B05664">
        <w:t>Jeugdhulpaanbieder</w:t>
      </w:r>
      <w:r w:rsidRPr="00B05664">
        <w:t xml:space="preserve"> voor meerdere vormen van </w:t>
      </w:r>
      <w:r w:rsidR="005F2066" w:rsidRPr="00B05664">
        <w:t>jeugdhulp</w:t>
      </w:r>
      <w:r w:rsidRPr="00B05664">
        <w:t xml:space="preserve"> bestedingsruimte zijn overeengekomen, dan mag de </w:t>
      </w:r>
      <w:r w:rsidR="00767062" w:rsidRPr="00B05664">
        <w:t>Jeugdhulpaanbieder</w:t>
      </w:r>
      <w:r w:rsidRPr="00B05664">
        <w:t xml:space="preserve"> in de uitvoering van de</w:t>
      </w:r>
      <w:r w:rsidRPr="00B05664">
        <w:rPr>
          <w:color w:val="000000" w:themeColor="text1"/>
        </w:rPr>
        <w:t xml:space="preserve"> overeenkomst</w:t>
      </w:r>
      <w:r w:rsidR="00BA478D" w:rsidRPr="00B05664">
        <w:rPr>
          <w:color w:val="000000" w:themeColor="text1"/>
        </w:rPr>
        <w:t>(en)</w:t>
      </w:r>
      <w:r w:rsidRPr="00B05664">
        <w:rPr>
          <w:color w:val="000000" w:themeColor="text1"/>
        </w:rPr>
        <w:t xml:space="preserve"> de bestedingsruimten bij elkaar optellen onder de voorwaarden dat er geen sprake is van een wezenlijke wijziging in de zin van de Aanbestedingswet 2012 én de Gemeente hiervoor schriftelijk toestemming heeft gegeven.</w:t>
      </w:r>
    </w:p>
    <w:p w14:paraId="31A4B281" w14:textId="287A3AD2" w:rsidR="00583E76" w:rsidRPr="00B05664" w:rsidRDefault="00583E76" w:rsidP="00583E76"/>
    <w:p w14:paraId="078825CE" w14:textId="77777777" w:rsidR="00E51820" w:rsidRPr="00B05664" w:rsidRDefault="002C4EBD" w:rsidP="002C4EBD">
      <w:pPr>
        <w:ind w:left="700" w:hanging="700"/>
        <w:rPr>
          <w:color w:val="000000" w:themeColor="text1"/>
        </w:rPr>
      </w:pPr>
      <w:r w:rsidRPr="00B05664">
        <w:t>1.5.</w:t>
      </w:r>
      <w:r w:rsidRPr="00B05664">
        <w:rPr>
          <w:color w:val="000000" w:themeColor="text1"/>
        </w:rPr>
        <w:t>9</w:t>
      </w:r>
    </w:p>
    <w:p w14:paraId="5EE1594F" w14:textId="35EC68B0" w:rsidR="00583E76" w:rsidRPr="00B05664" w:rsidRDefault="00583E76" w:rsidP="00E51820">
      <w:r w:rsidRPr="00B05664">
        <w:rPr>
          <w:color w:val="000000" w:themeColor="text1"/>
        </w:rPr>
        <w:t xml:space="preserve">Als de maximale bestedingsruimte is bereikt, dan wel de Gemeente en/of </w:t>
      </w:r>
      <w:r w:rsidR="00767062" w:rsidRPr="00B05664">
        <w:rPr>
          <w:color w:val="000000" w:themeColor="text1"/>
        </w:rPr>
        <w:t>Jeugdhulpaanbieder</w:t>
      </w:r>
      <w:r w:rsidRPr="00B05664">
        <w:rPr>
          <w:color w:val="000000" w:themeColor="text1"/>
        </w:rPr>
        <w:t xml:space="preserve"> voorziet of kan voorzien dat de </w:t>
      </w:r>
      <w:r w:rsidR="00767062" w:rsidRPr="00B05664">
        <w:rPr>
          <w:color w:val="000000" w:themeColor="text1"/>
        </w:rPr>
        <w:t>Jeugdhulpaanbieder</w:t>
      </w:r>
      <w:r w:rsidRPr="00B05664">
        <w:rPr>
          <w:color w:val="000000" w:themeColor="text1"/>
        </w:rPr>
        <w:t xml:space="preserve"> de volledige bestedingsruimte als bedoeld in lid </w:t>
      </w:r>
      <w:r w:rsidR="00BA478D" w:rsidRPr="00B05664">
        <w:rPr>
          <w:color w:val="000000" w:themeColor="text1"/>
        </w:rPr>
        <w:t>5</w:t>
      </w:r>
      <w:r w:rsidRPr="00B05664">
        <w:rPr>
          <w:color w:val="000000" w:themeColor="text1"/>
        </w:rPr>
        <w:t xml:space="preserve">, uit zal nutten in de periode waarvoor de bestedingsruimte geldt, dan kunnen Gemeente en </w:t>
      </w:r>
      <w:r w:rsidR="00767062" w:rsidRPr="00B05664">
        <w:rPr>
          <w:color w:val="000000" w:themeColor="text1"/>
        </w:rPr>
        <w:t>Jeugdhulpaanbieder</w:t>
      </w:r>
      <w:r w:rsidRPr="00B05664">
        <w:rPr>
          <w:color w:val="000000" w:themeColor="text1"/>
        </w:rPr>
        <w:t xml:space="preserve"> een cliëntenstop overeenkomen voor de hele overeenkomst of voor delen daarvan. De Gemeente legt een overeengekomen cliëntenstop schriftelijk vast in een brief aan de </w:t>
      </w:r>
      <w:r w:rsidR="00767062" w:rsidRPr="00B05664">
        <w:rPr>
          <w:color w:val="000000" w:themeColor="text1"/>
        </w:rPr>
        <w:t>Jeugdhulpaanbieder</w:t>
      </w:r>
      <w:r w:rsidRPr="00B05664">
        <w:rPr>
          <w:color w:val="000000" w:themeColor="text1"/>
        </w:rPr>
        <w:t xml:space="preserve">. Als sprake is van een cliëntenstop als </w:t>
      </w:r>
      <w:r w:rsidR="00223DEF" w:rsidRPr="00B05664">
        <w:rPr>
          <w:color w:val="000000" w:themeColor="text1"/>
        </w:rPr>
        <w:t xml:space="preserve">hiervoor </w:t>
      </w:r>
      <w:r w:rsidRPr="00B05664">
        <w:rPr>
          <w:color w:val="000000" w:themeColor="text1"/>
        </w:rPr>
        <w:t xml:space="preserve">bedoeld, dan vervalt voor betreffende deel van de overeenkomst voor de </w:t>
      </w:r>
      <w:r w:rsidR="00767062" w:rsidRPr="00B05664">
        <w:rPr>
          <w:color w:val="000000" w:themeColor="text1"/>
        </w:rPr>
        <w:t>Jeugdhulpaanbieder</w:t>
      </w:r>
      <w:r w:rsidRPr="00B05664">
        <w:rPr>
          <w:color w:val="000000" w:themeColor="text1"/>
        </w:rPr>
        <w:t xml:space="preserve"> de acceptatieplicht.</w:t>
      </w:r>
    </w:p>
    <w:p w14:paraId="40C0768A" w14:textId="329060E1" w:rsidR="00583E76" w:rsidRPr="00B05664" w:rsidRDefault="00583E76" w:rsidP="00583E76"/>
    <w:p w14:paraId="7978A99C" w14:textId="77777777" w:rsidR="00E51820" w:rsidRPr="00B05664" w:rsidRDefault="002C4EBD" w:rsidP="002C4EBD">
      <w:pPr>
        <w:ind w:left="700" w:hanging="700"/>
        <w:rPr>
          <w:color w:val="000000" w:themeColor="text1"/>
        </w:rPr>
      </w:pPr>
      <w:r w:rsidRPr="00B05664">
        <w:rPr>
          <w:color w:val="000000" w:themeColor="text1"/>
        </w:rPr>
        <w:t>1.5.10</w:t>
      </w:r>
      <w:r w:rsidRPr="00B05664">
        <w:rPr>
          <w:color w:val="000000" w:themeColor="text1"/>
        </w:rPr>
        <w:tab/>
      </w:r>
    </w:p>
    <w:p w14:paraId="68DD7E4C" w14:textId="05EC4E1E" w:rsidR="00583E76" w:rsidRPr="00B05664" w:rsidRDefault="00583E76" w:rsidP="00E51820">
      <w:pPr>
        <w:rPr>
          <w:color w:val="000000" w:themeColor="text1"/>
        </w:rPr>
      </w:pPr>
      <w:r w:rsidRPr="00B05664">
        <w:rPr>
          <w:color w:val="000000" w:themeColor="text1"/>
        </w:rPr>
        <w:t xml:space="preserve">Als </w:t>
      </w:r>
      <w:r w:rsidR="0052751C" w:rsidRPr="00B05664">
        <w:rPr>
          <w:color w:val="000000" w:themeColor="text1"/>
        </w:rPr>
        <w:t>P</w:t>
      </w:r>
      <w:r w:rsidRPr="00B05664">
        <w:rPr>
          <w:color w:val="000000" w:themeColor="text1"/>
        </w:rPr>
        <w:t>artijen een cliëntenstop overeenkomen op grond van lid</w:t>
      </w:r>
      <w:r w:rsidR="005E55B4" w:rsidRPr="00B05664">
        <w:rPr>
          <w:color w:val="000000" w:themeColor="text1"/>
        </w:rPr>
        <w:t xml:space="preserve"> 9</w:t>
      </w:r>
      <w:r w:rsidRPr="00B05664">
        <w:rPr>
          <w:color w:val="000000" w:themeColor="text1"/>
        </w:rPr>
        <w:t xml:space="preserve">, dan heft de Gemeente deze stop weer op als de </w:t>
      </w:r>
      <w:r w:rsidR="00767062" w:rsidRPr="00B05664">
        <w:rPr>
          <w:color w:val="000000" w:themeColor="text1"/>
        </w:rPr>
        <w:t>Jeugdhulpaanbieder</w:t>
      </w:r>
      <w:r w:rsidRPr="00B05664">
        <w:rPr>
          <w:color w:val="000000" w:themeColor="text1"/>
        </w:rPr>
        <w:t xml:space="preserve"> weer ruimte heeft voor cliënten, gelet op de (nieuwe) maximale bestedingsruimte van de </w:t>
      </w:r>
      <w:r w:rsidR="00767062" w:rsidRPr="00B05664">
        <w:rPr>
          <w:color w:val="000000" w:themeColor="text1"/>
        </w:rPr>
        <w:t>Jeugdhulpaanbieder</w:t>
      </w:r>
      <w:r w:rsidRPr="00B05664">
        <w:rPr>
          <w:color w:val="000000" w:themeColor="text1"/>
        </w:rPr>
        <w:t xml:space="preserve">. De </w:t>
      </w:r>
      <w:r w:rsidR="00767062" w:rsidRPr="00B05664">
        <w:rPr>
          <w:color w:val="000000" w:themeColor="text1"/>
        </w:rPr>
        <w:t>Jeugdhulpaanbieder</w:t>
      </w:r>
      <w:r w:rsidRPr="00B05664">
        <w:rPr>
          <w:color w:val="000000" w:themeColor="text1"/>
        </w:rPr>
        <w:t xml:space="preserve"> zal – als deze meent dat sprake is van de situatie dat de Gemeente de stop moet opheffen, omdat hij weer binnen de maximale bestedingsruimte zal blijven – dit met cijfers onderbouwd aangeven bij de Gemeente. Het is aan de Gemeente om te beoordelen wanneer de ruimte er is om de stop op te heffen en daarover een besluit te nemen.</w:t>
      </w:r>
    </w:p>
    <w:p w14:paraId="5C01A0B0" w14:textId="457E63AB" w:rsidR="00583E76" w:rsidRPr="00B05664" w:rsidRDefault="00583E76" w:rsidP="00583E76"/>
    <w:p w14:paraId="2433183B" w14:textId="62007170" w:rsidR="00583E76" w:rsidRPr="00B05664" w:rsidRDefault="00583E76" w:rsidP="00583E76">
      <w:pPr>
        <w:pStyle w:val="Kop3"/>
        <w:rPr>
          <w:color w:val="000000" w:themeColor="text1"/>
        </w:rPr>
      </w:pPr>
      <w:bookmarkStart w:id="26" w:name="_Toc164352783"/>
      <w:bookmarkStart w:id="27" w:name="_Toc183770894"/>
      <w:r w:rsidRPr="00B05664">
        <w:rPr>
          <w:color w:val="000000" w:themeColor="text1"/>
        </w:rPr>
        <w:t xml:space="preserve">[Optioneel:] Artikel </w:t>
      </w:r>
      <w:r w:rsidR="00BA478D" w:rsidRPr="00B05664">
        <w:rPr>
          <w:color w:val="000000" w:themeColor="text1"/>
        </w:rPr>
        <w:t>1</w:t>
      </w:r>
      <w:r w:rsidRPr="00B05664">
        <w:rPr>
          <w:color w:val="000000" w:themeColor="text1"/>
        </w:rPr>
        <w:t>.</w:t>
      </w:r>
      <w:r w:rsidR="002C4EBD" w:rsidRPr="00B05664">
        <w:rPr>
          <w:color w:val="000000" w:themeColor="text1"/>
        </w:rPr>
        <w:t>6</w:t>
      </w:r>
      <w:r w:rsidR="00BA478D" w:rsidRPr="00B05664">
        <w:rPr>
          <w:color w:val="000000" w:themeColor="text1"/>
        </w:rPr>
        <w:t>:</w:t>
      </w:r>
      <w:r w:rsidRPr="00B05664">
        <w:rPr>
          <w:color w:val="000000" w:themeColor="text1"/>
        </w:rPr>
        <w:t xml:space="preserve"> Opzegging bij onvoldoende inzet</w:t>
      </w:r>
      <w:bookmarkEnd w:id="26"/>
      <w:bookmarkEnd w:id="27"/>
    </w:p>
    <w:p w14:paraId="1CAD7CC6" w14:textId="469886FB" w:rsidR="00583E76" w:rsidRPr="00B05664" w:rsidRDefault="00583E76" w:rsidP="00583E76">
      <w:pPr>
        <w:rPr>
          <w:b/>
          <w:bCs/>
        </w:rPr>
      </w:pPr>
    </w:p>
    <w:p w14:paraId="6A5D6627" w14:textId="77777777" w:rsidR="00E51820" w:rsidRPr="00B05664" w:rsidRDefault="002C4EBD" w:rsidP="002C4EBD">
      <w:pPr>
        <w:ind w:left="700" w:hanging="700"/>
      </w:pPr>
      <w:r w:rsidRPr="00B05664">
        <w:t>1.6.1</w:t>
      </w:r>
      <w:r w:rsidRPr="00B05664">
        <w:tab/>
      </w:r>
    </w:p>
    <w:p w14:paraId="2A88E3EE" w14:textId="585837C8" w:rsidR="00583E76" w:rsidRPr="00B05664" w:rsidRDefault="00583E76" w:rsidP="00E51820">
      <w:pPr>
        <w:rPr>
          <w:color w:val="000000" w:themeColor="text1"/>
        </w:rPr>
      </w:pPr>
      <w:r w:rsidRPr="00B05664">
        <w:t xml:space="preserve">Als de </w:t>
      </w:r>
      <w:r w:rsidR="00767062" w:rsidRPr="00B05664">
        <w:t>Jeugdhulpaanbieder</w:t>
      </w:r>
      <w:r w:rsidRPr="00B05664">
        <w:t xml:space="preserve"> in een periode van </w:t>
      </w:r>
      <w:r w:rsidR="00650466" w:rsidRPr="00B05664">
        <w:t>12 (</w:t>
      </w:r>
      <w:r w:rsidRPr="00B05664">
        <w:t>twaalf</w:t>
      </w:r>
      <w:r w:rsidR="00650466" w:rsidRPr="00B05664">
        <w:t>)</w:t>
      </w:r>
      <w:r w:rsidRPr="00B05664">
        <w:t xml:space="preserve"> kalendermaanden na het sluiten van de overeenkomst niet voldoende inzet pleegt op basis van [een objectiveerbare norm </w:t>
      </w:r>
      <w:r w:rsidRPr="00B05664">
        <w:rPr>
          <w:color w:val="000000" w:themeColor="text1"/>
        </w:rPr>
        <w:t xml:space="preserve">zoals totale omzet of aantal </w:t>
      </w:r>
      <w:r w:rsidR="00767062" w:rsidRPr="00B05664">
        <w:rPr>
          <w:color w:val="000000" w:themeColor="text1"/>
        </w:rPr>
        <w:t xml:space="preserve">jeugdigen </w:t>
      </w:r>
      <w:r w:rsidR="000A25EC" w:rsidRPr="00B05664">
        <w:rPr>
          <w:color w:val="000000" w:themeColor="text1"/>
        </w:rPr>
        <w:t xml:space="preserve">waaraan de </w:t>
      </w:r>
      <w:r w:rsidR="00767062" w:rsidRPr="00B05664">
        <w:rPr>
          <w:color w:val="000000" w:themeColor="text1"/>
        </w:rPr>
        <w:t>Jeugdhulpaanbieder</w:t>
      </w:r>
      <w:r w:rsidR="000A25EC" w:rsidRPr="00B05664">
        <w:rPr>
          <w:color w:val="000000" w:themeColor="text1"/>
        </w:rPr>
        <w:t xml:space="preserve"> ondersteuning biedt</w:t>
      </w:r>
      <w:r w:rsidRPr="00B05664">
        <w:rPr>
          <w:color w:val="000000" w:themeColor="text1"/>
        </w:rPr>
        <w:t xml:space="preserve">], dan </w:t>
      </w:r>
      <w:r w:rsidR="002C4EBD" w:rsidRPr="00B05664">
        <w:rPr>
          <w:color w:val="000000" w:themeColor="text1"/>
        </w:rPr>
        <w:t xml:space="preserve">is </w:t>
      </w:r>
      <w:r w:rsidRPr="00B05664">
        <w:rPr>
          <w:color w:val="000000" w:themeColor="text1"/>
        </w:rPr>
        <w:t xml:space="preserve">de Gemeente </w:t>
      </w:r>
      <w:r w:rsidR="002C4EBD" w:rsidRPr="00B05664">
        <w:rPr>
          <w:color w:val="000000" w:themeColor="text1"/>
        </w:rPr>
        <w:t xml:space="preserve">gerechtigd </w:t>
      </w:r>
      <w:r w:rsidRPr="00B05664">
        <w:rPr>
          <w:color w:val="000000" w:themeColor="text1"/>
        </w:rPr>
        <w:t xml:space="preserve">de overeenkomst </w:t>
      </w:r>
      <w:r w:rsidR="00DA6519" w:rsidRPr="00B05664">
        <w:rPr>
          <w:color w:val="000000" w:themeColor="text1"/>
        </w:rPr>
        <w:t xml:space="preserve">schriftelijk </w:t>
      </w:r>
      <w:r w:rsidR="002C4EBD" w:rsidRPr="00B05664">
        <w:rPr>
          <w:color w:val="000000" w:themeColor="text1"/>
        </w:rPr>
        <w:t xml:space="preserve">op te zeggen </w:t>
      </w:r>
      <w:r w:rsidR="00DA6519" w:rsidRPr="00B05664">
        <w:rPr>
          <w:color w:val="000000" w:themeColor="text1"/>
        </w:rPr>
        <w:t>met een opzegtermijn van 6 (zes) kalendermaanden</w:t>
      </w:r>
      <w:r w:rsidRPr="00B05664">
        <w:rPr>
          <w:color w:val="000000" w:themeColor="text1"/>
        </w:rPr>
        <w:t>.</w:t>
      </w:r>
    </w:p>
    <w:p w14:paraId="451CFCAF" w14:textId="04168D5C" w:rsidR="00583E76" w:rsidRPr="00B05664" w:rsidRDefault="00583E76" w:rsidP="00583E76"/>
    <w:p w14:paraId="528CAC72" w14:textId="77777777" w:rsidR="00E51820" w:rsidRPr="00B05664" w:rsidRDefault="00E51820" w:rsidP="00D622DC">
      <w:pPr>
        <w:pStyle w:val="Lijstalinea"/>
        <w:numPr>
          <w:ilvl w:val="2"/>
          <w:numId w:val="19"/>
        </w:numPr>
      </w:pPr>
    </w:p>
    <w:p w14:paraId="7E0320E9" w14:textId="1344D42E" w:rsidR="002C4EBD" w:rsidRPr="00B05664" w:rsidRDefault="00583E76" w:rsidP="00E51820">
      <w:r w:rsidRPr="00B05664">
        <w:t xml:space="preserve">De Gemeente ziet onder andere af van opzegging volgens lid 1 als: </w:t>
      </w:r>
    </w:p>
    <w:p w14:paraId="33E4A0EE" w14:textId="77777777" w:rsidR="002C4EBD" w:rsidRPr="00B05664" w:rsidRDefault="002C4EBD" w:rsidP="002C4EBD">
      <w:pPr>
        <w:pStyle w:val="Lijstalinea"/>
        <w:rPr>
          <w:color w:val="000000" w:themeColor="text1"/>
        </w:rPr>
      </w:pPr>
    </w:p>
    <w:p w14:paraId="65287733" w14:textId="482EBF79" w:rsidR="002C4EBD" w:rsidRPr="00B05664" w:rsidRDefault="00583E76" w:rsidP="00D622DC">
      <w:pPr>
        <w:pStyle w:val="Lijstalinea"/>
        <w:numPr>
          <w:ilvl w:val="0"/>
          <w:numId w:val="8"/>
        </w:numPr>
        <w:ind w:left="1418" w:hanging="709"/>
        <w:rPr>
          <w:color w:val="000000" w:themeColor="text1"/>
        </w:rPr>
      </w:pPr>
      <w:r w:rsidRPr="00B05664">
        <w:rPr>
          <w:color w:val="000000" w:themeColor="text1"/>
        </w:rPr>
        <w:t xml:space="preserve">het aanbod van </w:t>
      </w:r>
      <w:r w:rsidR="00767062" w:rsidRPr="00B05664">
        <w:rPr>
          <w:color w:val="000000" w:themeColor="text1"/>
        </w:rPr>
        <w:t>Jeugdhulpaanbieder</w:t>
      </w:r>
      <w:r w:rsidRPr="00B05664">
        <w:rPr>
          <w:color w:val="000000" w:themeColor="text1"/>
        </w:rPr>
        <w:t xml:space="preserve"> aantoonbaar </w:t>
      </w:r>
      <w:r w:rsidR="005F2066" w:rsidRPr="00B05664">
        <w:rPr>
          <w:color w:val="000000" w:themeColor="text1"/>
        </w:rPr>
        <w:t>jeugdhulp</w:t>
      </w:r>
      <w:r w:rsidRPr="00B05664">
        <w:rPr>
          <w:color w:val="000000" w:themeColor="text1"/>
        </w:rPr>
        <w:t xml:space="preserve"> betreft waarvoor een tekort bestaat om de volledige ondersteunings- en/of hulpvraag af te dekken binnen de Gemeente; of </w:t>
      </w:r>
    </w:p>
    <w:p w14:paraId="1BF11B2A" w14:textId="77777777" w:rsidR="002C4EBD" w:rsidRPr="00B05664" w:rsidRDefault="00583E76" w:rsidP="00D622DC">
      <w:pPr>
        <w:pStyle w:val="Lijstalinea"/>
        <w:numPr>
          <w:ilvl w:val="0"/>
          <w:numId w:val="8"/>
        </w:numPr>
        <w:ind w:left="1418" w:hanging="709"/>
        <w:rPr>
          <w:color w:val="000000" w:themeColor="text1"/>
        </w:rPr>
      </w:pPr>
      <w:r w:rsidRPr="00B05664">
        <w:rPr>
          <w:color w:val="000000" w:themeColor="text1"/>
        </w:rPr>
        <w:t xml:space="preserve">als het aanbod aantoonbaar uniek is en daarmee geen deel meer zou uitmaken van het gecontracteerde aanbod; of </w:t>
      </w:r>
    </w:p>
    <w:p w14:paraId="2559DFC5" w14:textId="250408FA" w:rsidR="00583E76" w:rsidRPr="00B05664" w:rsidRDefault="00583E76" w:rsidP="00D622DC">
      <w:pPr>
        <w:pStyle w:val="Lijstalinea"/>
        <w:numPr>
          <w:ilvl w:val="0"/>
          <w:numId w:val="8"/>
        </w:numPr>
        <w:ind w:left="1418" w:hanging="709"/>
        <w:rPr>
          <w:color w:val="000000" w:themeColor="text1"/>
        </w:rPr>
      </w:pPr>
      <w:r w:rsidRPr="00B05664">
        <w:rPr>
          <w:color w:val="000000" w:themeColor="text1"/>
        </w:rPr>
        <w:lastRenderedPageBreak/>
        <w:t xml:space="preserve">als de </w:t>
      </w:r>
      <w:r w:rsidR="00767062" w:rsidRPr="00B05664">
        <w:rPr>
          <w:color w:val="000000" w:themeColor="text1"/>
        </w:rPr>
        <w:t>Jeugdhulpaanbieder</w:t>
      </w:r>
      <w:r w:rsidRPr="00B05664">
        <w:rPr>
          <w:color w:val="000000" w:themeColor="text1"/>
        </w:rPr>
        <w:t xml:space="preserve"> binnen de periode van</w:t>
      </w:r>
      <w:r w:rsidR="00650466" w:rsidRPr="00B05664">
        <w:rPr>
          <w:color w:val="000000" w:themeColor="text1"/>
        </w:rPr>
        <w:t xml:space="preserve"> 12</w:t>
      </w:r>
      <w:r w:rsidRPr="00B05664">
        <w:rPr>
          <w:color w:val="000000" w:themeColor="text1"/>
        </w:rPr>
        <w:t xml:space="preserve"> </w:t>
      </w:r>
      <w:r w:rsidR="00650466" w:rsidRPr="00B05664">
        <w:rPr>
          <w:color w:val="000000" w:themeColor="text1"/>
        </w:rPr>
        <w:t>(</w:t>
      </w:r>
      <w:r w:rsidRPr="00B05664">
        <w:rPr>
          <w:color w:val="000000" w:themeColor="text1"/>
        </w:rPr>
        <w:t>twaalf</w:t>
      </w:r>
      <w:r w:rsidR="00650466" w:rsidRPr="00B05664">
        <w:rPr>
          <w:color w:val="000000" w:themeColor="text1"/>
        </w:rPr>
        <w:t>)</w:t>
      </w:r>
      <w:r w:rsidRPr="00B05664">
        <w:rPr>
          <w:color w:val="000000" w:themeColor="text1"/>
        </w:rPr>
        <w:t xml:space="preserve"> kalendermaanden </w:t>
      </w:r>
      <w:r w:rsidR="000A25EC" w:rsidRPr="00B05664">
        <w:rPr>
          <w:color w:val="000000" w:themeColor="text1"/>
        </w:rPr>
        <w:t xml:space="preserve">op een door Gemeente vastgestelde onderzoeksmethode </w:t>
      </w:r>
      <w:r w:rsidRPr="00B05664">
        <w:rPr>
          <w:color w:val="000000" w:themeColor="text1"/>
        </w:rPr>
        <w:t>een gemiddelde klanttevredenheidsscore realiseert van 8.5 of hoger.</w:t>
      </w:r>
    </w:p>
    <w:p w14:paraId="5E2CF565" w14:textId="3D86A3AF" w:rsidR="00583E76" w:rsidRPr="00B05664" w:rsidRDefault="00583E76" w:rsidP="00583E76"/>
    <w:p w14:paraId="7E94AF4A" w14:textId="71227168" w:rsidR="00583E76" w:rsidRPr="00B05664" w:rsidRDefault="00583E76" w:rsidP="00583E76">
      <w:pPr>
        <w:pStyle w:val="Kop3"/>
        <w:rPr>
          <w:color w:val="000000" w:themeColor="text1"/>
        </w:rPr>
      </w:pPr>
      <w:bookmarkStart w:id="28" w:name="_Toc164352784"/>
      <w:bookmarkStart w:id="29" w:name="_Toc183770895"/>
      <w:r w:rsidRPr="00B05664">
        <w:rPr>
          <w:color w:val="000000" w:themeColor="text1"/>
        </w:rPr>
        <w:t xml:space="preserve">[Optioneel:] Artikel </w:t>
      </w:r>
      <w:r w:rsidR="00BA478D" w:rsidRPr="00B05664">
        <w:rPr>
          <w:color w:val="000000" w:themeColor="text1"/>
        </w:rPr>
        <w:t>1</w:t>
      </w:r>
      <w:r w:rsidRPr="00B05664">
        <w:rPr>
          <w:color w:val="000000" w:themeColor="text1"/>
        </w:rPr>
        <w:t>.</w:t>
      </w:r>
      <w:r w:rsidR="002C4EBD" w:rsidRPr="00B05664">
        <w:rPr>
          <w:color w:val="000000" w:themeColor="text1"/>
        </w:rPr>
        <w:t>7</w:t>
      </w:r>
      <w:r w:rsidR="00BA478D" w:rsidRPr="00B05664">
        <w:rPr>
          <w:color w:val="000000" w:themeColor="text1"/>
        </w:rPr>
        <w:t>:</w:t>
      </w:r>
      <w:r w:rsidRPr="00B05664">
        <w:rPr>
          <w:color w:val="000000" w:themeColor="text1"/>
        </w:rPr>
        <w:t xml:space="preserve"> 18-/18+</w:t>
      </w:r>
      <w:bookmarkEnd w:id="28"/>
      <w:bookmarkEnd w:id="29"/>
    </w:p>
    <w:p w14:paraId="3D6D53B6" w14:textId="77777777" w:rsidR="00583E76" w:rsidRPr="00B05664" w:rsidRDefault="00583E76" w:rsidP="00583E76">
      <w:pPr>
        <w:rPr>
          <w:b/>
          <w:bCs/>
        </w:rPr>
      </w:pPr>
    </w:p>
    <w:p w14:paraId="507CCE8E" w14:textId="77777777" w:rsidR="00E51820" w:rsidRPr="00B05664" w:rsidRDefault="002C4EBD" w:rsidP="002C4EBD">
      <w:pPr>
        <w:ind w:left="700" w:hanging="700"/>
      </w:pPr>
      <w:r w:rsidRPr="00B05664">
        <w:t>1.7.1</w:t>
      </w:r>
      <w:r w:rsidRPr="00B05664">
        <w:tab/>
      </w:r>
    </w:p>
    <w:p w14:paraId="6D5FB781" w14:textId="2CFF67DB" w:rsidR="005F2066" w:rsidRPr="00B05664" w:rsidRDefault="005F2066" w:rsidP="005F2066">
      <w:r w:rsidRPr="00B05664">
        <w:t xml:space="preserve">De Jeugdhulpaanbieder houdt bij aanvang van de opdracht rekening met de doorgaande hulpverlening (zorgcontinuïteit) vanaf het 18e levensjaar van de jeugdige. In dat kader neemt de Jeugdhulpaanbieder, voor zover noodzakelijk en voor zover de jeugdige de </w:t>
      </w:r>
      <w:r w:rsidR="002822D6" w:rsidRPr="00B05664">
        <w:t>leeftijd</w:t>
      </w:r>
      <w:r w:rsidRPr="00B05664">
        <w:t xml:space="preserve"> van 16,5 jaar heeft bereikt, het initiatief en voert hij de regie tot het in samenspraak met de jeugdige opstellen van een initiatiefplan, waarin ten aanzien van de verschillende leefgebieden: zorg, onderwijs, werk, vrije tijd, gezondheid en financiën, voor zover noodzakelijk integraal beschreven staat wat de stand van zaken is en aan welke doelen de jeugdige nog wil/gaat werken en welke partijen betrokken zijn bij het realiseren van deze doelen. De Jeugdhulpaanbieder draagt zo bij aan een ‘warme’ overdracht naar de opvolgende (zorg)aanbieder(s). </w:t>
      </w:r>
    </w:p>
    <w:p w14:paraId="2A5C10E0" w14:textId="68C893D7" w:rsidR="00583E76" w:rsidRPr="00B05664" w:rsidRDefault="00583E76" w:rsidP="00583E76"/>
    <w:p w14:paraId="5B970763" w14:textId="77777777" w:rsidR="005F2066" w:rsidRPr="00B05664" w:rsidRDefault="002C4EBD" w:rsidP="005F2066">
      <w:pPr>
        <w:ind w:left="700" w:hanging="700"/>
      </w:pPr>
      <w:r w:rsidRPr="00B05664">
        <w:t>1.7.2</w:t>
      </w:r>
    </w:p>
    <w:p w14:paraId="61CB4334" w14:textId="04A225F6" w:rsidR="005F2066" w:rsidRPr="00B05664" w:rsidRDefault="005F2066" w:rsidP="005F2066">
      <w:r w:rsidRPr="00B05664">
        <w:t xml:space="preserve">De Jeugdhulpaanbieder organiseert ook voor het 18e levensjaar waar mogelijk, en voor zover dit in het kader van de jeugdhulpverlening van de jeugdhulpaanbieder kan worden verwacht in het kader van goed </w:t>
      </w:r>
      <w:proofErr w:type="spellStart"/>
      <w:r w:rsidRPr="00B05664">
        <w:t>hulpverlenerschap</w:t>
      </w:r>
      <w:proofErr w:type="spellEnd"/>
      <w:r w:rsidRPr="00B05664">
        <w:t>, de gelijktijdige inzet van voorzieningen buiten de Jeugdwet, mits die andere partijen, voor zover deze daarvoor verantwoordelijk zijn, de voorwaarden organiseren waaronder dit voor Jeugdhulpaanbieder mogelijk is.</w:t>
      </w:r>
    </w:p>
    <w:p w14:paraId="4DDDFE94" w14:textId="77777777" w:rsidR="005F2066" w:rsidRPr="00B05664" w:rsidRDefault="005F2066" w:rsidP="005F2066"/>
    <w:p w14:paraId="34441361" w14:textId="2D6CF870" w:rsidR="005F2066" w:rsidRPr="00B05664" w:rsidRDefault="005F2066" w:rsidP="005F2066">
      <w:r w:rsidRPr="00B05664">
        <w:t>1.7.3</w:t>
      </w:r>
    </w:p>
    <w:p w14:paraId="7DF636AD" w14:textId="14B7F8EE" w:rsidR="00583E76" w:rsidRPr="00B05664" w:rsidRDefault="005F2066" w:rsidP="00E51820">
      <w:r w:rsidRPr="00B05664">
        <w:t>De Jeugdhulpaanbieder betrekt in het geval van verlengde jeugdhulp, niet zijnde verlengde pleegzorg, de door de Jeugdwet aangewezen verwijzers om te beoordelen wat de juiste opvolgende voorzieningen inhouden. Onder verlengde jeugdhulp wordt verstaan die zorg of ondersteuning van een jeugdige die de leeftijd van 18 jaar maar nog niet die van 23 jaar heeft bereikt en die niet op grond van de Zorgverzekeringswet, Wet langdurige zorg of Wet maatschappelijke ondersteuning 2015 geboden kan worden.</w:t>
      </w:r>
    </w:p>
    <w:p w14:paraId="70D57EED" w14:textId="49733A57" w:rsidR="00621DB3" w:rsidRPr="00B05664" w:rsidRDefault="00621DB3" w:rsidP="00E51820"/>
    <w:p w14:paraId="4F17615C" w14:textId="4A109D88" w:rsidR="00621DB3" w:rsidRPr="00B05664" w:rsidRDefault="00621DB3" w:rsidP="00621DB3">
      <w:pPr>
        <w:pStyle w:val="Kop3"/>
        <w:rPr>
          <w:color w:val="000000" w:themeColor="text1"/>
        </w:rPr>
      </w:pPr>
      <w:bookmarkStart w:id="30" w:name="_Toc166494161"/>
      <w:bookmarkStart w:id="31" w:name="_Toc183770896"/>
      <w:r w:rsidRPr="00B05664">
        <w:rPr>
          <w:color w:val="000000" w:themeColor="text1"/>
        </w:rPr>
        <w:t>[Optioneel:] Artikel 1.8: BIBOB Onderzoek</w:t>
      </w:r>
      <w:bookmarkEnd w:id="30"/>
      <w:bookmarkEnd w:id="31"/>
    </w:p>
    <w:p w14:paraId="4EFEEFB2" w14:textId="77777777" w:rsidR="00621DB3" w:rsidRPr="00B05664" w:rsidRDefault="00621DB3" w:rsidP="00621DB3"/>
    <w:p w14:paraId="253E615F" w14:textId="77777777" w:rsidR="00621DB3" w:rsidRPr="00B05664" w:rsidRDefault="00621DB3" w:rsidP="00621DB3">
      <w:r w:rsidRPr="00B05664">
        <w:t xml:space="preserve">De Gemeente kan als volgt een BIBOB Onderzoek (doen) uitvoeren: [invullen]. </w:t>
      </w:r>
    </w:p>
    <w:p w14:paraId="6491F957" w14:textId="77777777" w:rsidR="00621DB3" w:rsidRPr="00B05664" w:rsidRDefault="00621DB3" w:rsidP="00E51820"/>
    <w:p w14:paraId="34DA7DA1" w14:textId="3D126726" w:rsidR="00583E76" w:rsidRPr="00B05664" w:rsidRDefault="00583E76" w:rsidP="00583E76"/>
    <w:p w14:paraId="144CA641" w14:textId="4ED28006" w:rsidR="00583E76" w:rsidRPr="00B05664" w:rsidRDefault="00583E76" w:rsidP="00583E76">
      <w:pPr>
        <w:pStyle w:val="Kop3"/>
        <w:rPr>
          <w:color w:val="000000" w:themeColor="text1"/>
        </w:rPr>
      </w:pPr>
      <w:bookmarkStart w:id="32" w:name="_Toc164352785"/>
      <w:bookmarkStart w:id="33" w:name="_Toc183770897"/>
      <w:r w:rsidRPr="00B05664">
        <w:rPr>
          <w:color w:val="000000" w:themeColor="text1"/>
        </w:rPr>
        <w:t xml:space="preserve">[Optioneel:] Artikel </w:t>
      </w:r>
      <w:r w:rsidR="00BA478D" w:rsidRPr="00B05664">
        <w:rPr>
          <w:color w:val="000000" w:themeColor="text1"/>
        </w:rPr>
        <w:t>1</w:t>
      </w:r>
      <w:r w:rsidRPr="00B05664">
        <w:rPr>
          <w:color w:val="000000" w:themeColor="text1"/>
        </w:rPr>
        <w:t>.n [vul in]</w:t>
      </w:r>
      <w:bookmarkEnd w:id="32"/>
      <w:bookmarkEnd w:id="33"/>
    </w:p>
    <w:p w14:paraId="55E2FDB0" w14:textId="002B3CC8" w:rsidR="00583E76" w:rsidRPr="00B05664" w:rsidRDefault="00583E76" w:rsidP="00583E76">
      <w:pPr>
        <w:rPr>
          <w:b/>
          <w:bCs/>
          <w:color w:val="000000" w:themeColor="text1"/>
        </w:rPr>
      </w:pPr>
    </w:p>
    <w:p w14:paraId="18F28447" w14:textId="7CFAC736" w:rsidR="00583E76" w:rsidRPr="00B05664" w:rsidRDefault="00583E76" w:rsidP="00583E76">
      <w:pPr>
        <w:rPr>
          <w:color w:val="000000" w:themeColor="text1"/>
        </w:rPr>
      </w:pPr>
      <w:r w:rsidRPr="00B05664">
        <w:rPr>
          <w:color w:val="000000" w:themeColor="text1"/>
        </w:rPr>
        <w:t>[</w:t>
      </w:r>
      <w:r w:rsidRPr="00B05664">
        <w:rPr>
          <w:color w:val="000000" w:themeColor="text1"/>
          <w:shd w:val="clear" w:color="auto" w:fill="BFBFBF" w:themeFill="background1" w:themeFillShade="BF"/>
        </w:rPr>
        <w:t xml:space="preserve">Indien aanwezig: Invullen </w:t>
      </w:r>
      <w:r w:rsidR="00BA478D" w:rsidRPr="00B05664">
        <w:rPr>
          <w:color w:val="000000" w:themeColor="text1"/>
          <w:shd w:val="clear" w:color="auto" w:fill="BFBFBF" w:themeFill="background1" w:themeFillShade="BF"/>
        </w:rPr>
        <w:t xml:space="preserve">overige </w:t>
      </w:r>
      <w:r w:rsidRPr="00B05664">
        <w:rPr>
          <w:color w:val="000000" w:themeColor="text1"/>
          <w:shd w:val="clear" w:color="auto" w:fill="BFBFBF" w:themeFill="background1" w:themeFillShade="BF"/>
        </w:rPr>
        <w:t xml:space="preserve">bepalingen die gelden tussen de Gemeente en alle </w:t>
      </w:r>
      <w:r w:rsidR="00767062" w:rsidRPr="00B05664">
        <w:rPr>
          <w:color w:val="000000" w:themeColor="text1"/>
          <w:shd w:val="clear" w:color="auto" w:fill="BFBFBF" w:themeFill="background1" w:themeFillShade="BF"/>
        </w:rPr>
        <w:t>Jeugdhulpaanbieder</w:t>
      </w:r>
      <w:r w:rsidRPr="00B05664">
        <w:rPr>
          <w:color w:val="000000" w:themeColor="text1"/>
          <w:shd w:val="clear" w:color="auto" w:fill="BFBFBF" w:themeFill="background1" w:themeFillShade="BF"/>
        </w:rPr>
        <w:t>s waarmee de Gemeente een overeenkomst sluit</w:t>
      </w:r>
      <w:r w:rsidRPr="00B05664">
        <w:rPr>
          <w:color w:val="000000" w:themeColor="text1"/>
        </w:rPr>
        <w:t>]</w:t>
      </w:r>
    </w:p>
    <w:p w14:paraId="15C77117" w14:textId="77777777" w:rsidR="00583E76" w:rsidRPr="00B05664" w:rsidRDefault="00583E76" w:rsidP="00583E76">
      <w:pPr>
        <w:rPr>
          <w:b/>
          <w:bCs/>
        </w:rPr>
      </w:pPr>
    </w:p>
    <w:p w14:paraId="709A7AF6" w14:textId="77777777" w:rsidR="00B25F51" w:rsidRDefault="00B25F51">
      <w:pPr>
        <w:rPr>
          <w:b/>
          <w:bCs/>
          <w:color w:val="000000" w:themeColor="text1"/>
        </w:rPr>
      </w:pPr>
      <w:bookmarkStart w:id="34" w:name="_Toc164352786"/>
      <w:r>
        <w:rPr>
          <w:color w:val="000000" w:themeColor="text1"/>
        </w:rPr>
        <w:br w:type="page"/>
      </w:r>
    </w:p>
    <w:p w14:paraId="5DBD05A1" w14:textId="78FF2E27" w:rsidR="00BA478D" w:rsidRPr="00B05664" w:rsidRDefault="00BA478D" w:rsidP="00BA478D">
      <w:pPr>
        <w:pStyle w:val="Kop1"/>
        <w:rPr>
          <w:color w:val="000000" w:themeColor="text1"/>
        </w:rPr>
      </w:pPr>
      <w:bookmarkStart w:id="35" w:name="_Toc183770898"/>
      <w:r w:rsidRPr="00B05664">
        <w:rPr>
          <w:color w:val="000000" w:themeColor="text1"/>
        </w:rPr>
        <w:lastRenderedPageBreak/>
        <w:t xml:space="preserve">Deel 2: Bepalingen die gelden tussen de Gemeente en een individuele </w:t>
      </w:r>
      <w:r w:rsidR="00767062" w:rsidRPr="00B05664">
        <w:rPr>
          <w:color w:val="000000" w:themeColor="text1"/>
        </w:rPr>
        <w:t>Jeugdhulpaanbieder</w:t>
      </w:r>
      <w:r w:rsidRPr="00B05664">
        <w:rPr>
          <w:color w:val="000000" w:themeColor="text1"/>
        </w:rPr>
        <w:t xml:space="preserve"> waarmee de Gemeente een overeenkomst sluit</w:t>
      </w:r>
      <w:bookmarkEnd w:id="34"/>
      <w:bookmarkEnd w:id="35"/>
    </w:p>
    <w:p w14:paraId="4CD3DDE6" w14:textId="76F4B01F" w:rsidR="00BA478D" w:rsidRPr="00B05664" w:rsidRDefault="00BA478D" w:rsidP="00583E76">
      <w:pPr>
        <w:rPr>
          <w:color w:val="000000" w:themeColor="text1"/>
        </w:rPr>
      </w:pPr>
    </w:p>
    <w:p w14:paraId="49649460" w14:textId="79F1D1D2" w:rsidR="00BA478D" w:rsidRPr="00B05664" w:rsidRDefault="00BA478D" w:rsidP="00583E76">
      <w:pPr>
        <w:rPr>
          <w:color w:val="000000" w:themeColor="text1"/>
        </w:rPr>
      </w:pPr>
    </w:p>
    <w:p w14:paraId="0731ADAE" w14:textId="79BD2861" w:rsidR="00BA478D" w:rsidRPr="00B05664" w:rsidRDefault="00BA478D" w:rsidP="00BA478D">
      <w:pPr>
        <w:pStyle w:val="Kop3"/>
        <w:rPr>
          <w:color w:val="000000" w:themeColor="text1"/>
        </w:rPr>
      </w:pPr>
      <w:bookmarkStart w:id="36" w:name="_Toc164352787"/>
      <w:bookmarkStart w:id="37" w:name="_Toc183770899"/>
      <w:r w:rsidRPr="00B05664">
        <w:rPr>
          <w:color w:val="000000" w:themeColor="text1"/>
        </w:rPr>
        <w:t>[Optioneel:] Artikel 2.n [vul in]</w:t>
      </w:r>
      <w:bookmarkEnd w:id="36"/>
      <w:bookmarkEnd w:id="37"/>
    </w:p>
    <w:p w14:paraId="17E0A5FC" w14:textId="77777777" w:rsidR="00BA478D" w:rsidRPr="00B05664" w:rsidRDefault="00BA478D" w:rsidP="00BA478D">
      <w:pPr>
        <w:rPr>
          <w:b/>
          <w:bCs/>
          <w:color w:val="000000" w:themeColor="text1"/>
        </w:rPr>
      </w:pPr>
    </w:p>
    <w:p w14:paraId="4393EC1F" w14:textId="77777777" w:rsidR="00E51820" w:rsidRPr="00B05664" w:rsidRDefault="002C4EBD" w:rsidP="002C4EBD">
      <w:pPr>
        <w:ind w:left="700" w:hanging="700"/>
      </w:pPr>
      <w:r w:rsidRPr="00B05664">
        <w:t>2.</w:t>
      </w:r>
      <w:r w:rsidR="00E51820" w:rsidRPr="00B05664">
        <w:t>n</w:t>
      </w:r>
      <w:r w:rsidRPr="00B05664">
        <w:t>.1</w:t>
      </w:r>
      <w:r w:rsidRPr="00B05664">
        <w:tab/>
      </w:r>
    </w:p>
    <w:p w14:paraId="204C69C0" w14:textId="653E9BC6" w:rsidR="00BA478D" w:rsidRPr="00B05664" w:rsidRDefault="00BA478D" w:rsidP="00E51820">
      <w:r w:rsidRPr="00B05664">
        <w:t>[</w:t>
      </w:r>
      <w:r w:rsidRPr="00B05664">
        <w:rPr>
          <w:shd w:val="clear" w:color="auto" w:fill="BFBFBF" w:themeFill="background1" w:themeFillShade="BF"/>
        </w:rPr>
        <w:t xml:space="preserve">Indien aanwezig: Als de Gemeente met meer </w:t>
      </w:r>
      <w:r w:rsidR="00767062" w:rsidRPr="00B05664">
        <w:rPr>
          <w:shd w:val="clear" w:color="auto" w:fill="BFBFBF" w:themeFill="background1" w:themeFillShade="BF"/>
        </w:rPr>
        <w:t>Jeugdhulpaanbieder</w:t>
      </w:r>
      <w:r w:rsidRPr="00B05664">
        <w:rPr>
          <w:shd w:val="clear" w:color="auto" w:fill="BFBFBF" w:themeFill="background1" w:themeFillShade="BF"/>
        </w:rPr>
        <w:t xml:space="preserve">s een overeenkomst sluit en met individuele </w:t>
      </w:r>
      <w:r w:rsidR="00767062" w:rsidRPr="00B05664">
        <w:rPr>
          <w:shd w:val="clear" w:color="auto" w:fill="BFBFBF" w:themeFill="background1" w:themeFillShade="BF"/>
        </w:rPr>
        <w:t>Jeugdhulpaanbieder</w:t>
      </w:r>
      <w:r w:rsidRPr="00B05664">
        <w:rPr>
          <w:shd w:val="clear" w:color="auto" w:fill="BFBFBF" w:themeFill="background1" w:themeFillShade="BF"/>
        </w:rPr>
        <w:t xml:space="preserve">s ook individuele afspraken maakt, dan deze </w:t>
      </w:r>
      <w:r w:rsidR="000A25EC" w:rsidRPr="00B05664">
        <w:rPr>
          <w:shd w:val="clear" w:color="auto" w:fill="BFBFBF" w:themeFill="background1" w:themeFillShade="BF"/>
        </w:rPr>
        <w:t xml:space="preserve">individuele afspraken </w:t>
      </w:r>
      <w:r w:rsidRPr="00B05664">
        <w:rPr>
          <w:shd w:val="clear" w:color="auto" w:fill="BFBFBF" w:themeFill="background1" w:themeFillShade="BF"/>
        </w:rPr>
        <w:t>hier opnemen</w:t>
      </w:r>
      <w:r w:rsidRPr="00B05664">
        <w:t>]</w:t>
      </w:r>
    </w:p>
    <w:p w14:paraId="4D0B627E" w14:textId="24048E48" w:rsidR="00BA478D" w:rsidRPr="00B05664" w:rsidRDefault="00BA478D" w:rsidP="00583E76">
      <w:pPr>
        <w:rPr>
          <w:color w:val="000000" w:themeColor="text1"/>
        </w:rPr>
      </w:pPr>
    </w:p>
    <w:p w14:paraId="4A3A34C9" w14:textId="77777777" w:rsidR="00BA478D" w:rsidRPr="00B05664" w:rsidRDefault="00BA478D" w:rsidP="00583E76"/>
    <w:p w14:paraId="063D5B0C" w14:textId="77777777" w:rsidR="002C4EBD" w:rsidRPr="00B05664" w:rsidRDefault="002C4EBD" w:rsidP="00583E76">
      <w:pPr>
        <w:pStyle w:val="Kop1"/>
        <w:sectPr w:rsidR="002C4EBD" w:rsidRPr="00B05664" w:rsidSect="004D48BE">
          <w:pgSz w:w="11906" w:h="16838"/>
          <w:pgMar w:top="1417" w:right="1417" w:bottom="1417" w:left="1417" w:header="708" w:footer="708" w:gutter="0"/>
          <w:cols w:space="708"/>
          <w:docGrid w:linePitch="360"/>
        </w:sectPr>
      </w:pPr>
    </w:p>
    <w:p w14:paraId="614B16BF" w14:textId="0FD94FB8" w:rsidR="00583E76" w:rsidRPr="00B05664" w:rsidRDefault="00583E76" w:rsidP="00583E76">
      <w:pPr>
        <w:pStyle w:val="Kop1"/>
        <w:rPr>
          <w:color w:val="000000" w:themeColor="text1"/>
        </w:rPr>
      </w:pPr>
      <w:bookmarkStart w:id="38" w:name="_Toc164352788"/>
      <w:bookmarkStart w:id="39" w:name="_Toc183770900"/>
      <w:r w:rsidRPr="00B05664">
        <w:rPr>
          <w:color w:val="000000" w:themeColor="text1"/>
        </w:rPr>
        <w:lastRenderedPageBreak/>
        <w:t>Deel 3: Generieke bepalingen</w:t>
      </w:r>
      <w:bookmarkEnd w:id="38"/>
      <w:bookmarkEnd w:id="39"/>
    </w:p>
    <w:p w14:paraId="25E198F8" w14:textId="77777777" w:rsidR="00583E76" w:rsidRPr="00B05664" w:rsidRDefault="00583E76" w:rsidP="00583E76"/>
    <w:p w14:paraId="2756A173" w14:textId="470745B9" w:rsidR="00583E76" w:rsidRPr="00B05664" w:rsidRDefault="00583E76" w:rsidP="00583E76"/>
    <w:p w14:paraId="7D0AAE28" w14:textId="41C9CE3C" w:rsidR="00583E76" w:rsidRPr="00B05664" w:rsidRDefault="00583E76" w:rsidP="00583E76">
      <w:pPr>
        <w:pStyle w:val="Kop2"/>
      </w:pPr>
      <w:bookmarkStart w:id="40" w:name="_Toc164352789"/>
      <w:bookmarkStart w:id="41" w:name="_Toc183770901"/>
      <w:r w:rsidRPr="00B05664">
        <w:t xml:space="preserve">Hoofdstuk 1: Levering van </w:t>
      </w:r>
      <w:r w:rsidR="005F2066" w:rsidRPr="00B05664">
        <w:t>jeugdhulp</w:t>
      </w:r>
      <w:bookmarkEnd w:id="40"/>
      <w:bookmarkEnd w:id="41"/>
    </w:p>
    <w:p w14:paraId="48CF0718" w14:textId="494FF88A" w:rsidR="00583E76" w:rsidRPr="00B05664" w:rsidRDefault="00583E76" w:rsidP="00583E76"/>
    <w:p w14:paraId="21DA1BCF" w14:textId="200E8D08" w:rsidR="00583E76" w:rsidRPr="00B05664" w:rsidRDefault="00583E76" w:rsidP="00583E76">
      <w:pPr>
        <w:pStyle w:val="Kop3"/>
      </w:pPr>
      <w:bookmarkStart w:id="42" w:name="_Toc164352790"/>
      <w:bookmarkStart w:id="43" w:name="_Toc183770902"/>
      <w:r w:rsidRPr="00B05664">
        <w:t xml:space="preserve">Artikel 3.1: Levering van </w:t>
      </w:r>
      <w:r w:rsidR="005F2066" w:rsidRPr="00B05664">
        <w:t>jeugdhulp</w:t>
      </w:r>
      <w:bookmarkEnd w:id="42"/>
      <w:bookmarkEnd w:id="43"/>
    </w:p>
    <w:p w14:paraId="48C347EF" w14:textId="06AB8015" w:rsidR="00583E76" w:rsidRPr="00B05664" w:rsidRDefault="00583E76" w:rsidP="00583E76"/>
    <w:p w14:paraId="68DA42BB" w14:textId="77777777" w:rsidR="00E51820" w:rsidRPr="00B05664" w:rsidRDefault="00E51820" w:rsidP="00583E76">
      <w:r w:rsidRPr="00B05664">
        <w:t>3.1.1</w:t>
      </w:r>
      <w:r w:rsidRPr="00B05664">
        <w:tab/>
      </w:r>
    </w:p>
    <w:p w14:paraId="7F1F0A79" w14:textId="34C2CA95" w:rsidR="00583E76" w:rsidRPr="00B05664" w:rsidRDefault="00583E76" w:rsidP="00583E76">
      <w:r w:rsidRPr="00B05664">
        <w:t>[</w:t>
      </w:r>
      <w:r w:rsidRPr="00B05664">
        <w:rPr>
          <w:i/>
          <w:iCs/>
        </w:rPr>
        <w:t>Bij inspanningsgericht</w:t>
      </w:r>
      <w:r w:rsidR="00650466" w:rsidRPr="00B05664">
        <w:rPr>
          <w:i/>
          <w:iCs/>
        </w:rPr>
        <w:t>e</w:t>
      </w:r>
      <w:r w:rsidRPr="00B05664">
        <w:rPr>
          <w:i/>
          <w:iCs/>
        </w:rPr>
        <w:t xml:space="preserve"> of outputgericht</w:t>
      </w:r>
      <w:r w:rsidR="00650466" w:rsidRPr="00B05664">
        <w:rPr>
          <w:i/>
          <w:iCs/>
        </w:rPr>
        <w:t>e uitvoeringsvariant</w:t>
      </w:r>
      <w:r w:rsidRPr="00B05664">
        <w:rPr>
          <w:i/>
          <w:iCs/>
        </w:rPr>
        <w:t>:</w:t>
      </w:r>
      <w:r w:rsidRPr="00B05664">
        <w:t>]</w:t>
      </w:r>
    </w:p>
    <w:p w14:paraId="4DD255E4" w14:textId="3CC1F772" w:rsidR="00583E76" w:rsidRPr="00B05664" w:rsidRDefault="00583E76" w:rsidP="00E51820">
      <w:r w:rsidRPr="00B05664">
        <w:t xml:space="preserve">De </w:t>
      </w:r>
      <w:r w:rsidR="00767062" w:rsidRPr="00B05664">
        <w:t>Jeugdhulpaanbieder</w:t>
      </w:r>
      <w:r w:rsidRPr="00B05664">
        <w:t xml:space="preserve"> verleent </w:t>
      </w:r>
      <w:r w:rsidR="005F2066" w:rsidRPr="00B05664">
        <w:t>jeugdhulp</w:t>
      </w:r>
      <w:r w:rsidRPr="00B05664">
        <w:t xml:space="preserve"> aan de </w:t>
      </w:r>
      <w:r w:rsidR="00767062" w:rsidRPr="00B05664">
        <w:t xml:space="preserve">jeugdige </w:t>
      </w:r>
      <w:r w:rsidRPr="00B05664">
        <w:t>die op grond van de daarvoor gestelde wettelijke bepalingen of gemeentelijke regelgeving naar hem is verwezen, tenzij:</w:t>
      </w:r>
    </w:p>
    <w:p w14:paraId="1935EE70" w14:textId="1F058163" w:rsidR="00583E76" w:rsidRPr="00B05664" w:rsidRDefault="00583E76" w:rsidP="00D622DC">
      <w:pPr>
        <w:pStyle w:val="Lijstalinea"/>
        <w:numPr>
          <w:ilvl w:val="0"/>
          <w:numId w:val="9"/>
        </w:numPr>
        <w:ind w:hanging="720"/>
      </w:pPr>
      <w:r w:rsidRPr="00B05664">
        <w:t xml:space="preserve">een cliëntenstop is opgelegd door de Gemeente of tussen </w:t>
      </w:r>
      <w:r w:rsidR="00E51820" w:rsidRPr="00B05664">
        <w:t>P</w:t>
      </w:r>
      <w:r w:rsidRPr="00B05664">
        <w:t>artijen is overeengekomen;</w:t>
      </w:r>
    </w:p>
    <w:p w14:paraId="4508F3A9" w14:textId="17752D05" w:rsidR="00583E76" w:rsidRPr="00B05664" w:rsidRDefault="00767062" w:rsidP="00D622DC">
      <w:pPr>
        <w:pStyle w:val="Lijstalinea"/>
        <w:numPr>
          <w:ilvl w:val="0"/>
          <w:numId w:val="9"/>
        </w:numPr>
        <w:ind w:hanging="720"/>
      </w:pPr>
      <w:r w:rsidRPr="00B05664">
        <w:t>Jeugdhulpaanbieder</w:t>
      </w:r>
      <w:r w:rsidR="00583E76" w:rsidRPr="00B05664">
        <w:t xml:space="preserve"> aantoonbaar niet de juist </w:t>
      </w:r>
      <w:r w:rsidR="005F2066" w:rsidRPr="00B05664">
        <w:t>jeugdhulp</w:t>
      </w:r>
      <w:r w:rsidR="00583E76" w:rsidRPr="00B05664">
        <w:t xml:space="preserve"> kan bieden;</w:t>
      </w:r>
    </w:p>
    <w:p w14:paraId="144BB74F" w14:textId="63346464" w:rsidR="00583E76" w:rsidRPr="00B05664" w:rsidRDefault="000A25EC" w:rsidP="00D622DC">
      <w:pPr>
        <w:pStyle w:val="Lijstalinea"/>
        <w:numPr>
          <w:ilvl w:val="0"/>
          <w:numId w:val="9"/>
        </w:numPr>
        <w:ind w:hanging="720"/>
        <w:rPr>
          <w:color w:val="000000" w:themeColor="text1"/>
        </w:rPr>
      </w:pPr>
      <w:r w:rsidRPr="00B05664">
        <w:rPr>
          <w:color w:val="000000" w:themeColor="text1"/>
        </w:rPr>
        <w:t>Partijen gebruikmaken van bestedingsruimte(n) en</w:t>
      </w:r>
      <w:r w:rsidR="00583E76" w:rsidRPr="00B05664">
        <w:rPr>
          <w:color w:val="000000" w:themeColor="text1"/>
        </w:rPr>
        <w:t xml:space="preserve"> de maximale bestedingsruimte (geprognosticeerd) is of wordt bereikt.</w:t>
      </w:r>
    </w:p>
    <w:p w14:paraId="7CC04FD8" w14:textId="77777777" w:rsidR="00583E76" w:rsidRPr="00B05664" w:rsidRDefault="00583E76" w:rsidP="00583E76"/>
    <w:p w14:paraId="6E11FB46" w14:textId="3085771D" w:rsidR="00583E76" w:rsidRPr="00B05664" w:rsidRDefault="00583E76" w:rsidP="00E51820">
      <w:r w:rsidRPr="00B05664">
        <w:t>[</w:t>
      </w:r>
      <w:r w:rsidRPr="00B05664">
        <w:rPr>
          <w:i/>
          <w:iCs/>
        </w:rPr>
        <w:t>Bij taakgericht</w:t>
      </w:r>
      <w:r w:rsidR="00650466" w:rsidRPr="00B05664">
        <w:rPr>
          <w:i/>
          <w:iCs/>
        </w:rPr>
        <w:t>e uitvoeringsvariant</w:t>
      </w:r>
      <w:r w:rsidRPr="00B05664">
        <w:rPr>
          <w:i/>
          <w:iCs/>
        </w:rPr>
        <w:t>:</w:t>
      </w:r>
      <w:r w:rsidRPr="00B05664">
        <w:t>]</w:t>
      </w:r>
    </w:p>
    <w:p w14:paraId="0D032C97" w14:textId="77777777" w:rsidR="005F2066" w:rsidRPr="00B05664" w:rsidRDefault="00583E76" w:rsidP="005F2066">
      <w:pPr>
        <w:pStyle w:val="Plattetekst"/>
        <w:spacing w:after="0"/>
      </w:pPr>
      <w:r w:rsidRPr="00B05664">
        <w:t xml:space="preserve">De </w:t>
      </w:r>
      <w:r w:rsidR="00767062" w:rsidRPr="00B05664">
        <w:t>Jeugdhulpaanbieder</w:t>
      </w:r>
      <w:r w:rsidRPr="00B05664">
        <w:t xml:space="preserve"> verleent </w:t>
      </w:r>
      <w:r w:rsidR="005F2066" w:rsidRPr="00B05664">
        <w:t>jeugdhulp</w:t>
      </w:r>
      <w:r w:rsidRPr="00B05664">
        <w:t xml:space="preserve"> aan de </w:t>
      </w:r>
      <w:r w:rsidR="00767062" w:rsidRPr="00B05664">
        <w:t xml:space="preserve">jeugdige </w:t>
      </w:r>
      <w:r w:rsidRPr="00B05664">
        <w:t xml:space="preserve">die op grond van de daarvoor gestelde wettelijke bepalingen of gemeentelijke regelgeving naar hem is verwezen, tenzij </w:t>
      </w:r>
      <w:r w:rsidR="00767062" w:rsidRPr="00B05664">
        <w:t>Jeugdhulpaanbieder</w:t>
      </w:r>
      <w:r w:rsidRPr="00B05664">
        <w:t xml:space="preserve"> aantoonbaar niet de juist </w:t>
      </w:r>
      <w:r w:rsidR="005F2066" w:rsidRPr="00B05664">
        <w:t>jeugdhulp</w:t>
      </w:r>
      <w:r w:rsidRPr="00B05664">
        <w:t xml:space="preserve"> kan bieden.</w:t>
      </w:r>
    </w:p>
    <w:p w14:paraId="26A39A61" w14:textId="77777777" w:rsidR="005F2066" w:rsidRPr="00B05664" w:rsidRDefault="005F2066" w:rsidP="005F2066">
      <w:pPr>
        <w:pStyle w:val="Plattetekst"/>
        <w:spacing w:after="0"/>
      </w:pPr>
    </w:p>
    <w:p w14:paraId="24494DFD" w14:textId="73809366" w:rsidR="005F2066" w:rsidRPr="00B05664" w:rsidRDefault="00E51820" w:rsidP="005F2066">
      <w:pPr>
        <w:pStyle w:val="Plattetekst"/>
        <w:spacing w:after="0"/>
      </w:pPr>
      <w:r w:rsidRPr="00B05664">
        <w:t>3.1.2</w:t>
      </w:r>
      <w:r w:rsidRPr="00B05664">
        <w:tab/>
      </w:r>
    </w:p>
    <w:p w14:paraId="5C0E7642" w14:textId="77777777" w:rsidR="002822D6" w:rsidRPr="00B05664" w:rsidRDefault="005F2066" w:rsidP="005F2066">
      <w:pPr>
        <w:pStyle w:val="Plattetekst"/>
        <w:spacing w:after="0"/>
      </w:pPr>
      <w:r w:rsidRPr="00B05664">
        <w:t>De Jeugdhulpaanbieder verplicht zich om verantwoorde jeugdhulp te leveren aan jeugdigen waarvoor de Gemeente op basis van het woonplaatsbeginsel verantwoordelijk is</w:t>
      </w:r>
      <w:r w:rsidR="002822D6" w:rsidRPr="00B05664">
        <w:t>. Partijen verstaan daaronder</w:t>
      </w:r>
      <w:r w:rsidRPr="00B05664">
        <w:t xml:space="preserve">: hulp van goed niveau, die Jeugdhulpaanbieder in ieder geval veilig, doeltreffend, doelmatig en cliëntgericht verleent en die is afgestemd op de reële behoefte van de jeugdige of ouder. </w:t>
      </w:r>
    </w:p>
    <w:p w14:paraId="53F21032" w14:textId="77777777" w:rsidR="002822D6" w:rsidRPr="00B05664" w:rsidRDefault="002822D6" w:rsidP="005F2066">
      <w:pPr>
        <w:pStyle w:val="Plattetekst"/>
        <w:spacing w:after="0"/>
      </w:pPr>
    </w:p>
    <w:p w14:paraId="07C0E49F" w14:textId="77777777" w:rsidR="002822D6" w:rsidRPr="00B05664" w:rsidRDefault="005F2066" w:rsidP="005F2066">
      <w:pPr>
        <w:pStyle w:val="Plattetekst"/>
        <w:spacing w:after="0"/>
      </w:pPr>
      <w:r w:rsidRPr="00B05664">
        <w:t xml:space="preserve">De Jeugdhulpaanbieder neemt bij het verlenen van jeugdhulp de eisen in acht die volgens de algemeen aanvaarde professionele standaard redelijkerwijs aan de te leveren jeugdhulp zijn te stellen en handelt in overeenstemming met de geldende wet- en regelgeving, waaronder de Jeugdwet en de Gemeentelijke verordening. Deze jeugdhulp voldoet aan de definitie van gepast gebruik. </w:t>
      </w:r>
    </w:p>
    <w:p w14:paraId="7F68369A" w14:textId="77777777" w:rsidR="002822D6" w:rsidRPr="00B05664" w:rsidRDefault="002822D6" w:rsidP="005F2066">
      <w:pPr>
        <w:pStyle w:val="Plattetekst"/>
        <w:spacing w:after="0"/>
      </w:pPr>
    </w:p>
    <w:p w14:paraId="7DDCA0D2" w14:textId="6BFC334E" w:rsidR="00583E76" w:rsidRPr="00B05664" w:rsidRDefault="005F2066" w:rsidP="005F2066">
      <w:pPr>
        <w:pStyle w:val="Plattetekst"/>
        <w:spacing w:after="0"/>
      </w:pPr>
      <w:r w:rsidRPr="00B05664">
        <w:t xml:space="preserve">Om aan deze verplichtingen te voldoen, beschikt de Jeugdhulpaanbieder over voldoende gekwalificeerde medewerkers zoals vastgelegd als eis in de Gemeentelijke inkoopdocumenten en/of kwaliteitseisen in landelijke standaarden en/of de Gemeentelijke verordening. </w:t>
      </w:r>
    </w:p>
    <w:p w14:paraId="18BEC7AA" w14:textId="69FE72D6" w:rsidR="00583E76" w:rsidRPr="00B05664" w:rsidRDefault="00583E76" w:rsidP="00583E76"/>
    <w:p w14:paraId="25CF26D9" w14:textId="77777777" w:rsidR="00E51820" w:rsidRPr="00B05664" w:rsidRDefault="00E51820" w:rsidP="00E51820">
      <w:pPr>
        <w:ind w:left="700" w:hanging="700"/>
      </w:pPr>
      <w:r w:rsidRPr="00B05664">
        <w:t>3.1.3</w:t>
      </w:r>
      <w:r w:rsidRPr="00B05664">
        <w:tab/>
      </w:r>
    </w:p>
    <w:p w14:paraId="658BA2B3" w14:textId="505F7D93" w:rsidR="000A25EC" w:rsidRPr="00B05664" w:rsidRDefault="000A25EC" w:rsidP="00E51820">
      <w:pPr>
        <w:rPr>
          <w:color w:val="000000" w:themeColor="text1"/>
        </w:rPr>
      </w:pPr>
      <w:r w:rsidRPr="00B05664">
        <w:rPr>
          <w:color w:val="000000" w:themeColor="text1"/>
        </w:rPr>
        <w:t xml:space="preserve">Als jeugdhulp en/of </w:t>
      </w:r>
      <w:r w:rsidR="002822D6" w:rsidRPr="00B05664">
        <w:rPr>
          <w:color w:val="000000" w:themeColor="text1"/>
        </w:rPr>
        <w:t>maatschappelijke ondersteuning</w:t>
      </w:r>
      <w:r w:rsidRPr="00B05664">
        <w:rPr>
          <w:color w:val="000000" w:themeColor="text1"/>
        </w:rPr>
        <w:t xml:space="preserve"> geleverd op één woonadres bestaat uit een samenstelling van diensten geleverd door verschillende (jeugdhulp)aanbieders, dan is de </w:t>
      </w:r>
      <w:r w:rsidR="002822D6" w:rsidRPr="00B05664">
        <w:rPr>
          <w:color w:val="000000" w:themeColor="text1"/>
        </w:rPr>
        <w:t>G</w:t>
      </w:r>
      <w:r w:rsidRPr="00B05664">
        <w:rPr>
          <w:color w:val="000000" w:themeColor="text1"/>
        </w:rPr>
        <w:t xml:space="preserve">emeente ervoor verantwoordelijk dat de verschillende diensten optimaal op elkaar aansluiten, mits de </w:t>
      </w:r>
      <w:r w:rsidR="002822D6" w:rsidRPr="00B05664">
        <w:rPr>
          <w:color w:val="000000" w:themeColor="text1"/>
        </w:rPr>
        <w:t>G</w:t>
      </w:r>
      <w:r w:rsidRPr="00B05664">
        <w:rPr>
          <w:color w:val="000000" w:themeColor="text1"/>
        </w:rPr>
        <w:t>emeente niet een derde heeft aangewezen om deze verantwoordelijkheid op zich te nemen.</w:t>
      </w:r>
    </w:p>
    <w:p w14:paraId="040E706C" w14:textId="38FBA166" w:rsidR="005F2066" w:rsidRPr="00B05664" w:rsidRDefault="005F2066" w:rsidP="00E51820">
      <w:pPr>
        <w:rPr>
          <w:color w:val="000000" w:themeColor="text1"/>
        </w:rPr>
      </w:pPr>
    </w:p>
    <w:p w14:paraId="5920F151" w14:textId="77777777" w:rsidR="00241E9D" w:rsidRPr="00B05664" w:rsidRDefault="00241E9D">
      <w:pPr>
        <w:rPr>
          <w:color w:val="000000" w:themeColor="text1"/>
        </w:rPr>
      </w:pPr>
      <w:r w:rsidRPr="00B05664">
        <w:rPr>
          <w:color w:val="000000" w:themeColor="text1"/>
        </w:rPr>
        <w:br w:type="page"/>
      </w:r>
    </w:p>
    <w:p w14:paraId="286B8871" w14:textId="65F73E61" w:rsidR="005F2066" w:rsidRPr="00B05664" w:rsidRDefault="005F2066" w:rsidP="00E51820">
      <w:pPr>
        <w:rPr>
          <w:color w:val="000000" w:themeColor="text1"/>
        </w:rPr>
      </w:pPr>
      <w:r w:rsidRPr="00B05664">
        <w:rPr>
          <w:color w:val="000000" w:themeColor="text1"/>
        </w:rPr>
        <w:lastRenderedPageBreak/>
        <w:t>3.1.4</w:t>
      </w:r>
    </w:p>
    <w:p w14:paraId="3DBDD976" w14:textId="066F7578" w:rsidR="005F2066" w:rsidRPr="00B05664" w:rsidRDefault="005F2066" w:rsidP="00E51820">
      <w:r w:rsidRPr="00B05664">
        <w:t>Als een Jeugdige zich bij de Jeugdhulpaanbieder meldt met een medische verwijzing, althans niet een verwijzing via de gemeentelijke toegang, een bepaling van de gecertificeerde instelling of een gerechtelijke machtiging, dan beoordeelt de Jeugdhulpaanbieder vervolgens met deze verwijzing inhoudelijk welke jeugdhulp de jeugdige precies nodig heeft, met welke frequentie en voor hoe lang (de duur en de omvang). De Jeugdhulpaanbieder bepaalt de inhoud van de voorziening. De Jeugdhulpaanbieder past bij de genoemde beoordeling en bepaling van de inhoud van de voorziening de werkwijze toe zoals de gemeentelijke toegang deze toepast, en betrekt in haar oordeel de eigen kracht, het sociale netwerk, algemene (voorliggende) voorzieningen en de goedkoopst adequate individuele voorziening.</w:t>
      </w:r>
    </w:p>
    <w:p w14:paraId="196711EA" w14:textId="77777777" w:rsidR="00583E76" w:rsidRPr="00B05664" w:rsidRDefault="00583E76" w:rsidP="00583E76"/>
    <w:p w14:paraId="2E0C6262" w14:textId="24BE7968" w:rsidR="00E51820" w:rsidRPr="00B05664" w:rsidRDefault="00E51820" w:rsidP="00E51820">
      <w:pPr>
        <w:ind w:left="700" w:hanging="700"/>
      </w:pPr>
      <w:r w:rsidRPr="00B05664">
        <w:t>3.1.</w:t>
      </w:r>
      <w:r w:rsidR="005F2066" w:rsidRPr="00B05664">
        <w:t>5</w:t>
      </w:r>
      <w:r w:rsidRPr="00B05664">
        <w:tab/>
      </w:r>
    </w:p>
    <w:p w14:paraId="27094395" w14:textId="6DF0A949" w:rsidR="00583E76" w:rsidRPr="00B05664" w:rsidRDefault="00583E76" w:rsidP="00E51820">
      <w:r w:rsidRPr="00B05664">
        <w:t xml:space="preserve">Bij het leveren van </w:t>
      </w:r>
      <w:r w:rsidR="005F2066" w:rsidRPr="00B05664">
        <w:t>jeugdhulp</w:t>
      </w:r>
      <w:r w:rsidRPr="00B05664">
        <w:t xml:space="preserve">, maakt </w:t>
      </w:r>
      <w:r w:rsidR="00767062" w:rsidRPr="00B05664">
        <w:t>Jeugdhulpaanbieder</w:t>
      </w:r>
      <w:r w:rsidRPr="00B05664">
        <w:t xml:space="preserve"> gebruik van </w:t>
      </w:r>
      <w:proofErr w:type="spellStart"/>
      <w:r w:rsidRPr="00B05664">
        <w:t>evidence</w:t>
      </w:r>
      <w:proofErr w:type="spellEnd"/>
      <w:r w:rsidRPr="00B05664">
        <w:t xml:space="preserve"> </w:t>
      </w:r>
      <w:proofErr w:type="spellStart"/>
      <w:r w:rsidRPr="00B05664">
        <w:t>based</w:t>
      </w:r>
      <w:proofErr w:type="spellEnd"/>
      <w:r w:rsidRPr="00B05664">
        <w:t xml:space="preserve"> en </w:t>
      </w:r>
      <w:proofErr w:type="spellStart"/>
      <w:r w:rsidRPr="00B05664">
        <w:t>practice</w:t>
      </w:r>
      <w:proofErr w:type="spellEnd"/>
      <w:r w:rsidRPr="00B05664">
        <w:t xml:space="preserve"> </w:t>
      </w:r>
      <w:proofErr w:type="spellStart"/>
      <w:r w:rsidRPr="00B05664">
        <w:t>based</w:t>
      </w:r>
      <w:proofErr w:type="spellEnd"/>
      <w:r w:rsidRPr="00B05664">
        <w:t xml:space="preserve"> methodieken. Als de </w:t>
      </w:r>
      <w:r w:rsidR="00767062" w:rsidRPr="00B05664">
        <w:t>Jeugdhulpaanbieder</w:t>
      </w:r>
      <w:r w:rsidRPr="00B05664">
        <w:t xml:space="preserve"> kan aantonen dat deze </w:t>
      </w:r>
      <w:r w:rsidR="00C0583A" w:rsidRPr="00B05664">
        <w:t>niet</w:t>
      </w:r>
      <w:r w:rsidR="006F36AA" w:rsidRPr="00B05664">
        <w:t xml:space="preserve"> </w:t>
      </w:r>
      <w:r w:rsidRPr="00B05664">
        <w:t xml:space="preserve">aanwezig zijn of </w:t>
      </w:r>
      <w:r w:rsidR="006F36AA" w:rsidRPr="00B05664">
        <w:t xml:space="preserve">dat deze, </w:t>
      </w:r>
      <w:r w:rsidRPr="00B05664">
        <w:t>gezien de ondersteunings- of hulpvraag</w:t>
      </w:r>
      <w:r w:rsidR="006F36AA" w:rsidRPr="00B05664">
        <w:t>,</w:t>
      </w:r>
      <w:r w:rsidRPr="00B05664">
        <w:t xml:space="preserve"> niet afdoende zijn, dan maakt de </w:t>
      </w:r>
      <w:r w:rsidR="00767062" w:rsidRPr="00B05664">
        <w:t>Jeugdhulpaanbieder</w:t>
      </w:r>
      <w:r w:rsidRPr="00B05664">
        <w:t xml:space="preserve"> gebruik van historisch en in de branche gangbare methodieken. Als de </w:t>
      </w:r>
      <w:r w:rsidR="00767062" w:rsidRPr="00B05664">
        <w:t>Jeugdhulpaanbieder</w:t>
      </w:r>
      <w:r w:rsidRPr="00B05664">
        <w:t xml:space="preserve"> eveneens kan aantonen dat deze </w:t>
      </w:r>
      <w:r w:rsidR="007E370D" w:rsidRPr="00B05664">
        <w:t xml:space="preserve">niet </w:t>
      </w:r>
      <w:r w:rsidRPr="00B05664">
        <w:t>aanwezig zijn of</w:t>
      </w:r>
      <w:r w:rsidR="007E370D" w:rsidRPr="00B05664">
        <w:t xml:space="preserve"> dat deze,</w:t>
      </w:r>
      <w:r w:rsidRPr="00B05664">
        <w:t xml:space="preserve"> gezien de ondersteunings- of hulpvraag</w:t>
      </w:r>
      <w:r w:rsidR="007E370D" w:rsidRPr="00B05664">
        <w:t>,</w:t>
      </w:r>
      <w:r w:rsidRPr="00B05664">
        <w:t xml:space="preserve"> niet afdoende zijn, dan dient de </w:t>
      </w:r>
      <w:r w:rsidR="00767062" w:rsidRPr="00B05664">
        <w:t>Jeugdhulpaanbieder</w:t>
      </w:r>
      <w:r w:rsidRPr="00B05664">
        <w:t xml:space="preserve"> aan te tonen dat de gebruikte methodieken gelijkwaardig zijn</w:t>
      </w:r>
      <w:r w:rsidR="00EE7CEA" w:rsidRPr="00B05664">
        <w:t xml:space="preserve"> aan </w:t>
      </w:r>
      <w:proofErr w:type="spellStart"/>
      <w:r w:rsidR="00EE7CEA" w:rsidRPr="00B05664">
        <w:t>evidence</w:t>
      </w:r>
      <w:proofErr w:type="spellEnd"/>
      <w:r w:rsidR="00EE7CEA" w:rsidRPr="00B05664">
        <w:t xml:space="preserve"> </w:t>
      </w:r>
      <w:proofErr w:type="spellStart"/>
      <w:r w:rsidR="00EE7CEA" w:rsidRPr="00B05664">
        <w:t>based</w:t>
      </w:r>
      <w:proofErr w:type="spellEnd"/>
      <w:r w:rsidR="00EE7CEA" w:rsidRPr="00B05664">
        <w:t xml:space="preserve">, </w:t>
      </w:r>
      <w:proofErr w:type="spellStart"/>
      <w:r w:rsidR="00EE7CEA" w:rsidRPr="00B05664">
        <w:t>practice</w:t>
      </w:r>
      <w:proofErr w:type="spellEnd"/>
      <w:r w:rsidR="00EE7CEA" w:rsidRPr="00B05664">
        <w:t xml:space="preserve"> </w:t>
      </w:r>
      <w:proofErr w:type="spellStart"/>
      <w:r w:rsidR="00EE7CEA" w:rsidRPr="00B05664">
        <w:t>based</w:t>
      </w:r>
      <w:proofErr w:type="spellEnd"/>
      <w:r w:rsidR="00EE7CEA" w:rsidRPr="00B05664">
        <w:t xml:space="preserve"> of historisch en in de branche gangbare methodieken</w:t>
      </w:r>
      <w:r w:rsidRPr="00B05664">
        <w:t xml:space="preserve">. Als de </w:t>
      </w:r>
      <w:r w:rsidR="00767062" w:rsidRPr="00B05664">
        <w:t>Jeugdhulpaanbieder</w:t>
      </w:r>
      <w:r w:rsidRPr="00B05664">
        <w:t xml:space="preserve"> de voorgeschreven methodieken niet gebruikt of kan aantonen dat gebruikte methodieken gelijkwaardig zijn, kan de Gemeente, na inwinning van deskundig advies, dit aanmerken als een tekortkoming in de nakoming.</w:t>
      </w:r>
    </w:p>
    <w:p w14:paraId="78757178" w14:textId="0A270BEE" w:rsidR="00583E76" w:rsidRPr="00B05664" w:rsidRDefault="00583E76" w:rsidP="00583E76">
      <w:pPr>
        <w:rPr>
          <w:color w:val="000000" w:themeColor="text1"/>
        </w:rPr>
      </w:pPr>
    </w:p>
    <w:p w14:paraId="17016495" w14:textId="20C446BE" w:rsidR="005F2066" w:rsidRPr="00B05664" w:rsidRDefault="005F2066" w:rsidP="00583E76">
      <w:pPr>
        <w:rPr>
          <w:color w:val="000000" w:themeColor="text1"/>
        </w:rPr>
      </w:pPr>
      <w:r w:rsidRPr="00B05664">
        <w:rPr>
          <w:color w:val="000000" w:themeColor="text1"/>
        </w:rPr>
        <w:t>3.1.6</w:t>
      </w:r>
    </w:p>
    <w:p w14:paraId="24DAAE6F" w14:textId="30A772B7" w:rsidR="005F2066" w:rsidRPr="00B05664" w:rsidRDefault="005F2066" w:rsidP="00583E76">
      <w:pPr>
        <w:rPr>
          <w:color w:val="000000" w:themeColor="text1"/>
        </w:rPr>
      </w:pPr>
      <w:r w:rsidRPr="00B05664">
        <w:rPr>
          <w:color w:val="000000" w:themeColor="text1"/>
        </w:rPr>
        <w:t>De Jeugdhulpaanbieder heeft aantoonbaar kennis van en handelt aantoonbaar naar de uitgangspunten van de nota van commissie Rouvoet 'Norm voorkomen seksueel misbruik in de jeugdzorg'.</w:t>
      </w:r>
    </w:p>
    <w:p w14:paraId="541467B6" w14:textId="2DDB8616" w:rsidR="005F2066" w:rsidRPr="00B05664" w:rsidRDefault="005F2066" w:rsidP="00583E76">
      <w:pPr>
        <w:rPr>
          <w:color w:val="000000" w:themeColor="text1"/>
        </w:rPr>
      </w:pPr>
    </w:p>
    <w:p w14:paraId="59B3D315" w14:textId="61E61A48" w:rsidR="005F2066" w:rsidRPr="00B05664" w:rsidRDefault="005F2066" w:rsidP="00583E76">
      <w:pPr>
        <w:rPr>
          <w:color w:val="000000" w:themeColor="text1"/>
        </w:rPr>
      </w:pPr>
      <w:r w:rsidRPr="00B05664">
        <w:rPr>
          <w:color w:val="000000" w:themeColor="text1"/>
        </w:rPr>
        <w:t>3.1.7</w:t>
      </w:r>
    </w:p>
    <w:p w14:paraId="543383FC" w14:textId="77777777" w:rsidR="005F2066" w:rsidRPr="00B05664" w:rsidRDefault="005F2066" w:rsidP="005F2066">
      <w:pPr>
        <w:rPr>
          <w:color w:val="000000" w:themeColor="text1"/>
        </w:rPr>
      </w:pPr>
      <w:r w:rsidRPr="00B05664">
        <w:rPr>
          <w:color w:val="000000" w:themeColor="text1"/>
        </w:rPr>
        <w:t>De Jeugdhulpaanbieder wijst de jeugdige tijdig op de mogelijkheden van een (onafhankelijke) vertrouwenspersoon.</w:t>
      </w:r>
    </w:p>
    <w:p w14:paraId="5EA1E628" w14:textId="32C5B7F3" w:rsidR="005F2066" w:rsidRPr="00B05664" w:rsidRDefault="005F2066" w:rsidP="00583E76">
      <w:pPr>
        <w:rPr>
          <w:color w:val="000000" w:themeColor="text1"/>
        </w:rPr>
      </w:pPr>
    </w:p>
    <w:p w14:paraId="78877087" w14:textId="2AA5F0BA" w:rsidR="00E51820" w:rsidRPr="00B05664" w:rsidRDefault="00E51820" w:rsidP="00E51820">
      <w:pPr>
        <w:ind w:left="700" w:hanging="700"/>
        <w:rPr>
          <w:color w:val="000000" w:themeColor="text1"/>
        </w:rPr>
      </w:pPr>
      <w:r w:rsidRPr="00B05664">
        <w:rPr>
          <w:color w:val="000000" w:themeColor="text1"/>
        </w:rPr>
        <w:t>3.1.</w:t>
      </w:r>
      <w:r w:rsidR="005F2066" w:rsidRPr="00B05664">
        <w:rPr>
          <w:color w:val="000000" w:themeColor="text1"/>
        </w:rPr>
        <w:t>8</w:t>
      </w:r>
    </w:p>
    <w:p w14:paraId="0F43178E" w14:textId="736804A7" w:rsidR="000A25EC" w:rsidRPr="00B05664" w:rsidRDefault="000A25EC" w:rsidP="00E51820">
      <w:pPr>
        <w:rPr>
          <w:color w:val="000000" w:themeColor="text1"/>
        </w:rPr>
      </w:pPr>
      <w:r w:rsidRPr="00B05664">
        <w:rPr>
          <w:color w:val="000000" w:themeColor="text1"/>
        </w:rPr>
        <w:t>De ene partij zorgt ervoor dat de andere partij steeds beschikt over de volgende meeste actuele informatie:</w:t>
      </w:r>
    </w:p>
    <w:p w14:paraId="30F21739" w14:textId="77777777" w:rsidR="000A25EC" w:rsidRPr="00B05664" w:rsidRDefault="000A25EC" w:rsidP="00583E76">
      <w:pPr>
        <w:rPr>
          <w:color w:val="000000" w:themeColor="text1"/>
        </w:rPr>
      </w:pPr>
    </w:p>
    <w:p w14:paraId="2AA6E94F" w14:textId="7EF9E8AB" w:rsidR="000A25EC" w:rsidRPr="00B05664" w:rsidRDefault="000A25EC" w:rsidP="00D622DC">
      <w:pPr>
        <w:pStyle w:val="Lijstalinea"/>
        <w:numPr>
          <w:ilvl w:val="0"/>
          <w:numId w:val="8"/>
        </w:numPr>
        <w:ind w:left="1409" w:hanging="709"/>
        <w:rPr>
          <w:color w:val="000000" w:themeColor="text1"/>
        </w:rPr>
      </w:pPr>
      <w:r w:rsidRPr="00B05664">
        <w:rPr>
          <w:color w:val="000000" w:themeColor="text1"/>
        </w:rPr>
        <w:t>postadres</w:t>
      </w:r>
    </w:p>
    <w:p w14:paraId="08279533" w14:textId="3F5D6926" w:rsidR="000A25EC" w:rsidRPr="00B05664" w:rsidRDefault="000A25EC" w:rsidP="00D622DC">
      <w:pPr>
        <w:pStyle w:val="Lijstalinea"/>
        <w:numPr>
          <w:ilvl w:val="0"/>
          <w:numId w:val="18"/>
        </w:numPr>
        <w:ind w:left="1409" w:hanging="709"/>
        <w:rPr>
          <w:color w:val="000000" w:themeColor="text1"/>
        </w:rPr>
      </w:pPr>
      <w:r w:rsidRPr="00B05664">
        <w:rPr>
          <w:color w:val="000000" w:themeColor="text1"/>
        </w:rPr>
        <w:t>bezoekadres</w:t>
      </w:r>
    </w:p>
    <w:p w14:paraId="6526A613" w14:textId="77777777" w:rsidR="000A25EC" w:rsidRPr="00B05664" w:rsidRDefault="000A25EC" w:rsidP="00D622DC">
      <w:pPr>
        <w:pStyle w:val="Lijstalinea"/>
        <w:numPr>
          <w:ilvl w:val="0"/>
          <w:numId w:val="18"/>
        </w:numPr>
        <w:ind w:left="1409" w:hanging="709"/>
        <w:rPr>
          <w:color w:val="000000" w:themeColor="text1"/>
        </w:rPr>
      </w:pPr>
      <w:r w:rsidRPr="00B05664">
        <w:rPr>
          <w:color w:val="000000" w:themeColor="text1"/>
        </w:rPr>
        <w:t>algemeen emailadres</w:t>
      </w:r>
    </w:p>
    <w:p w14:paraId="538691F0" w14:textId="1384B018" w:rsidR="00583E76" w:rsidRPr="00B05664" w:rsidRDefault="000A25EC" w:rsidP="00D622DC">
      <w:pPr>
        <w:pStyle w:val="Lijstalinea"/>
        <w:numPr>
          <w:ilvl w:val="0"/>
          <w:numId w:val="18"/>
        </w:numPr>
        <w:ind w:left="1409" w:hanging="709"/>
        <w:rPr>
          <w:color w:val="000000" w:themeColor="text1"/>
        </w:rPr>
      </w:pPr>
      <w:r w:rsidRPr="00B05664">
        <w:rPr>
          <w:color w:val="000000" w:themeColor="text1"/>
        </w:rPr>
        <w:t>contactpersoon (naam/telefoonnummer/e-mailadres).</w:t>
      </w:r>
    </w:p>
    <w:p w14:paraId="6A85EC87" w14:textId="77777777" w:rsidR="00F940BE" w:rsidRPr="00B05664" w:rsidRDefault="00F940BE" w:rsidP="00F940BE">
      <w:pPr>
        <w:rPr>
          <w:color w:val="000000" w:themeColor="text1"/>
        </w:rPr>
      </w:pPr>
    </w:p>
    <w:p w14:paraId="00D6CB29" w14:textId="7099A278" w:rsidR="00F940BE" w:rsidRPr="00B05664" w:rsidRDefault="00F940BE" w:rsidP="00F940BE">
      <w:pPr>
        <w:rPr>
          <w:color w:val="000000" w:themeColor="text1"/>
        </w:rPr>
      </w:pPr>
      <w:r w:rsidRPr="00B05664">
        <w:rPr>
          <w:color w:val="000000" w:themeColor="text1"/>
        </w:rPr>
        <w:t>3.1.9</w:t>
      </w:r>
    </w:p>
    <w:p w14:paraId="41AC67A6" w14:textId="004F6725" w:rsidR="00F940BE" w:rsidRPr="00B05664" w:rsidRDefault="005D1E9B" w:rsidP="00F940BE">
      <w:pPr>
        <w:rPr>
          <w:color w:val="000000" w:themeColor="text1"/>
        </w:rPr>
      </w:pPr>
      <w:r w:rsidRPr="00B05664">
        <w:rPr>
          <w:color w:val="000000" w:themeColor="text1"/>
        </w:rPr>
        <w:t>Als Partijen gebruik maken van een nadere overeenkomst voor individuele opdrachtverstrekking onder deze overeenkomst, dan zijn de bepalingen uit deze overeenkomst op die nadere overeenkomst onverkort van toepassing.</w:t>
      </w:r>
    </w:p>
    <w:p w14:paraId="421017D4" w14:textId="77777777" w:rsidR="000A25EC" w:rsidRPr="00B05664" w:rsidRDefault="000A25EC" w:rsidP="00583E76"/>
    <w:p w14:paraId="48ECD18D" w14:textId="77777777" w:rsidR="00241E9D" w:rsidRPr="00B05664" w:rsidRDefault="00241E9D">
      <w:pPr>
        <w:rPr>
          <w:b/>
          <w:bCs/>
        </w:rPr>
      </w:pPr>
      <w:bookmarkStart w:id="44" w:name="_Toc164352791"/>
      <w:r w:rsidRPr="00B05664">
        <w:br w:type="page"/>
      </w:r>
    </w:p>
    <w:p w14:paraId="36FB7B6E" w14:textId="5FD6A7B6" w:rsidR="00583E76" w:rsidRPr="00B05664" w:rsidRDefault="00583E76" w:rsidP="00583E76">
      <w:pPr>
        <w:pStyle w:val="Kop3"/>
      </w:pPr>
      <w:bookmarkStart w:id="45" w:name="_Toc183770903"/>
      <w:r w:rsidRPr="00B05664">
        <w:lastRenderedPageBreak/>
        <w:t>Artikel 3.2: Indexering</w:t>
      </w:r>
      <w:bookmarkEnd w:id="44"/>
      <w:bookmarkEnd w:id="45"/>
    </w:p>
    <w:p w14:paraId="5BDBE342" w14:textId="77777777" w:rsidR="005F2066" w:rsidRPr="00B05664" w:rsidRDefault="005F2066" w:rsidP="00583E76">
      <w:pPr>
        <w:rPr>
          <w:color w:val="00B050"/>
        </w:rPr>
      </w:pPr>
    </w:p>
    <w:p w14:paraId="256E4AF6" w14:textId="58D57CA3" w:rsidR="005F2066" w:rsidRPr="00B05664" w:rsidRDefault="005F2066" w:rsidP="00583E76">
      <w:r w:rsidRPr="00B05664">
        <w:t>3.2.1</w:t>
      </w:r>
    </w:p>
    <w:p w14:paraId="61C9CEA5" w14:textId="2E96FC04" w:rsidR="005F2066" w:rsidRPr="00B05664" w:rsidRDefault="005F2066" w:rsidP="005F2066">
      <w:r w:rsidRPr="00B05664">
        <w:t>De Gemeente past jaarlijks een indexering toe op de tarieven (inspanningsgerichte en outputgerichte uitvoeringsvariant) en op het taakgerichte budget (taakgerichte uitvoeringsvariant). Deze indexering wordt berekend uit de som van het geprognosticeerde percentage voor het komende jaar (t+1) en het verschil tussen het in het voorgaande jaar (t-1) geprognosticeerde percentage voor het lopende jaar (t) en het definitieve percentage voor het lopende jaar (t). De percentages zijn verschillend voor de loonkosten en materiële kosten.</w:t>
      </w:r>
    </w:p>
    <w:p w14:paraId="73B0FC28" w14:textId="77777777" w:rsidR="005F2066" w:rsidRPr="00B05664" w:rsidRDefault="005F2066" w:rsidP="005F2066"/>
    <w:p w14:paraId="4807118F" w14:textId="2415BFD1" w:rsidR="005F2066" w:rsidRPr="00B05664" w:rsidRDefault="005F2066" w:rsidP="005F2066">
      <w:r w:rsidRPr="00B05664">
        <w:t>3.2.2</w:t>
      </w:r>
    </w:p>
    <w:p w14:paraId="7D8628C0" w14:textId="67C69320" w:rsidR="00583E76" w:rsidRPr="00B05664" w:rsidRDefault="005F2066" w:rsidP="005F2066">
      <w:r w:rsidRPr="00B05664">
        <w:t>De Gemeente verhoogt of verlaagt de tarieven (inspanningsgerichte en outputgerichte uitvoeringsvariant) / het taakgerichte budget (taakgerichte uitvoeringsvariant) voor 90% op basis van het geprognosticeerde en definitieve indexcijfer Overheidsbijdrage in de Arbeidskostenontwikkeling ("OVA") voor personele kosten van het Centraal Planbureau en gepubliceerd door de Nederlandse Zorgautoriteit en voor 10% op basis van het geprognosticeerde en definitieve prijsindexcijfer particuliere consumptie (PPC) voor materiële kosten, van het Centraal Planbureau en gepubliceerd door de Nederlandse Zorgautoriteit.</w:t>
      </w:r>
    </w:p>
    <w:p w14:paraId="64E2DCFE" w14:textId="77777777" w:rsidR="005F2066" w:rsidRPr="00B05664" w:rsidRDefault="005F2066" w:rsidP="00583E76"/>
    <w:p w14:paraId="1F3FB264" w14:textId="28D5B430" w:rsidR="00583E76" w:rsidRPr="00B05664" w:rsidRDefault="00583E76" w:rsidP="00583E76">
      <w:pPr>
        <w:pStyle w:val="Kop3"/>
      </w:pPr>
      <w:bookmarkStart w:id="46" w:name="_Toc164352792"/>
      <w:bookmarkStart w:id="47" w:name="_Toc183770904"/>
      <w:r w:rsidRPr="00B05664">
        <w:t>Artikel 3.3: Marketing</w:t>
      </w:r>
      <w:bookmarkEnd w:id="46"/>
      <w:bookmarkEnd w:id="47"/>
    </w:p>
    <w:p w14:paraId="296E6517" w14:textId="0B28DA0F" w:rsidR="00583E76" w:rsidRPr="00B05664" w:rsidRDefault="00583E76" w:rsidP="00583E76"/>
    <w:p w14:paraId="13597400" w14:textId="77777777" w:rsidR="00E51820" w:rsidRPr="00B05664" w:rsidRDefault="00E51820" w:rsidP="00E51820">
      <w:pPr>
        <w:ind w:left="700" w:hanging="700"/>
      </w:pPr>
      <w:r w:rsidRPr="00B05664">
        <w:t>3.3.1</w:t>
      </w:r>
      <w:r w:rsidRPr="00B05664">
        <w:tab/>
      </w:r>
    </w:p>
    <w:p w14:paraId="2209AB9B" w14:textId="058D10F3" w:rsidR="00583E76" w:rsidRPr="00B05664" w:rsidRDefault="00583E76" w:rsidP="00E51820">
      <w:r w:rsidRPr="00B05664">
        <w:t xml:space="preserve">Als de </w:t>
      </w:r>
      <w:r w:rsidR="00767062" w:rsidRPr="00B05664">
        <w:t>Jeugdhulpaanbieder</w:t>
      </w:r>
      <w:r w:rsidRPr="00B05664">
        <w:t xml:space="preserve"> gebruik maakt van marketing, dan houdt de </w:t>
      </w:r>
      <w:r w:rsidR="00767062" w:rsidRPr="00B05664">
        <w:t>Jeugdhulpaanbieder</w:t>
      </w:r>
      <w:r w:rsidRPr="00B05664">
        <w:t xml:space="preserve"> zich aan de “gedragsregels voor marketing”. Deze gedragsregels houden in dat de </w:t>
      </w:r>
      <w:r w:rsidR="00767062" w:rsidRPr="00B05664">
        <w:t>Jeugdhulpaanbieder</w:t>
      </w:r>
      <w:r w:rsidRPr="00B05664">
        <w:t>:</w:t>
      </w:r>
    </w:p>
    <w:p w14:paraId="27F9E710" w14:textId="77777777" w:rsidR="00E51820" w:rsidRPr="00B05664" w:rsidRDefault="00E51820" w:rsidP="00E51820"/>
    <w:p w14:paraId="68092941" w14:textId="13D0E43B" w:rsidR="00583E76" w:rsidRPr="00B05664" w:rsidRDefault="00583E76" w:rsidP="00D622DC">
      <w:pPr>
        <w:pStyle w:val="Lijstalinea"/>
        <w:numPr>
          <w:ilvl w:val="0"/>
          <w:numId w:val="10"/>
        </w:numPr>
        <w:ind w:hanging="720"/>
      </w:pPr>
      <w:r w:rsidRPr="00B05664">
        <w:t xml:space="preserve">zichzelf duidelijk en expliciet kenbaar maakt op enig materiaal dat hij gebruikt voor directe marketing richting </w:t>
      </w:r>
      <w:r w:rsidR="002822D6" w:rsidRPr="00B05664">
        <w:t>jeugdigen en ouders</w:t>
      </w:r>
      <w:r w:rsidRPr="00B05664">
        <w:t>;</w:t>
      </w:r>
    </w:p>
    <w:p w14:paraId="42809B8C" w14:textId="7FA456AF" w:rsidR="00583E76" w:rsidRPr="00B05664" w:rsidRDefault="00583E76" w:rsidP="00D622DC">
      <w:pPr>
        <w:pStyle w:val="Lijstalinea"/>
        <w:numPr>
          <w:ilvl w:val="0"/>
          <w:numId w:val="10"/>
        </w:numPr>
        <w:ind w:hanging="720"/>
      </w:pPr>
      <w:r w:rsidRPr="00B05664">
        <w:t xml:space="preserve">geen gebruik maakt van telefonische marketing, huis-aan-huis verkoop of verkoop op locaties waar </w:t>
      </w:r>
      <w:r w:rsidR="00767062" w:rsidRPr="00B05664">
        <w:t xml:space="preserve">jeugdigen </w:t>
      </w:r>
      <w:r w:rsidRPr="00B05664">
        <w:t>veel aanwezig zijn;</w:t>
      </w:r>
    </w:p>
    <w:p w14:paraId="5ADC2A24" w14:textId="449B508D" w:rsidR="00583E76" w:rsidRPr="00B05664" w:rsidRDefault="00583E76" w:rsidP="00D622DC">
      <w:pPr>
        <w:pStyle w:val="Lijstalinea"/>
        <w:numPr>
          <w:ilvl w:val="0"/>
          <w:numId w:val="10"/>
        </w:numPr>
        <w:ind w:hanging="720"/>
      </w:pPr>
      <w:r w:rsidRPr="00B05664">
        <w:t xml:space="preserve">duidelijk en expliciet zorgt voor de mogelijkheid voor </w:t>
      </w:r>
      <w:r w:rsidR="00767062" w:rsidRPr="00B05664">
        <w:t xml:space="preserve">jeugdigen </w:t>
      </w:r>
      <w:r w:rsidR="002822D6" w:rsidRPr="00B05664">
        <w:t xml:space="preserve">of ouders </w:t>
      </w:r>
      <w:r w:rsidRPr="00B05664">
        <w:t>om aan te geven dat zij in de toekomst geen marketingmateriaal meer willen ontvangen (via post, e-mail of andere methoden);</w:t>
      </w:r>
    </w:p>
    <w:p w14:paraId="4B499094" w14:textId="1D375755" w:rsidR="00583E76" w:rsidRPr="00B05664" w:rsidRDefault="00583E76" w:rsidP="00D622DC">
      <w:pPr>
        <w:pStyle w:val="Lijstalinea"/>
        <w:numPr>
          <w:ilvl w:val="0"/>
          <w:numId w:val="10"/>
        </w:numPr>
        <w:ind w:hanging="720"/>
      </w:pPr>
      <w:r w:rsidRPr="00B05664">
        <w:t xml:space="preserve">geen diensten binnen deze overeenkomst levert aan </w:t>
      </w:r>
      <w:r w:rsidR="00767062" w:rsidRPr="00B05664">
        <w:t xml:space="preserve">jeugdigen </w:t>
      </w:r>
      <w:r w:rsidRPr="00B05664">
        <w:t>voordat deze daar op basis van wet- en regelgeving aanspraak op kan maken;</w:t>
      </w:r>
    </w:p>
    <w:p w14:paraId="603C4E03" w14:textId="34BEAF5C" w:rsidR="00583E76" w:rsidRPr="00B05664" w:rsidRDefault="00583E76" w:rsidP="00D622DC">
      <w:pPr>
        <w:pStyle w:val="Lijstalinea"/>
        <w:numPr>
          <w:ilvl w:val="0"/>
          <w:numId w:val="10"/>
        </w:numPr>
        <w:ind w:hanging="720"/>
      </w:pPr>
      <w:r w:rsidRPr="00B05664">
        <w:t xml:space="preserve">zich in zijn uitlatingen niet anders voordoet dan als </w:t>
      </w:r>
      <w:r w:rsidR="00767062" w:rsidRPr="00B05664">
        <w:t>Jeugdhulpaanbieder</w:t>
      </w:r>
      <w:r w:rsidRPr="00B05664">
        <w:t>. Hij doet zich bijvoorbeeld niet voor als onderzoeksbureau voor het doen van onderzoek of afnemen van enquêtes bedoeld om producten of diensten aan te bieden;</w:t>
      </w:r>
    </w:p>
    <w:p w14:paraId="0489B78A" w14:textId="156E14F5" w:rsidR="00583E76" w:rsidRPr="00B05664" w:rsidRDefault="00583E76" w:rsidP="00D622DC">
      <w:pPr>
        <w:pStyle w:val="Lijstalinea"/>
        <w:numPr>
          <w:ilvl w:val="0"/>
          <w:numId w:val="10"/>
        </w:numPr>
        <w:ind w:hanging="720"/>
      </w:pPr>
      <w:r w:rsidRPr="00B05664">
        <w:t xml:space="preserve">als hij persoonlijke informatie verzamelt van </w:t>
      </w:r>
      <w:r w:rsidR="00767062" w:rsidRPr="00B05664">
        <w:t xml:space="preserve">jeugdigen </w:t>
      </w:r>
      <w:r w:rsidR="002822D6" w:rsidRPr="00B05664">
        <w:t xml:space="preserve">of ouders </w:t>
      </w:r>
      <w:r w:rsidRPr="00B05664">
        <w:t xml:space="preserve">voor marketingdoeleinden dit expliciet aan de </w:t>
      </w:r>
      <w:r w:rsidR="00767062" w:rsidRPr="00B05664">
        <w:t xml:space="preserve">jeugdige </w:t>
      </w:r>
      <w:r w:rsidR="002822D6" w:rsidRPr="00B05664">
        <w:t xml:space="preserve">of ouder </w:t>
      </w:r>
      <w:r w:rsidRPr="00B05664">
        <w:t xml:space="preserve">kenbaar maakt en vraagt om schriftelijke toestemming van </w:t>
      </w:r>
      <w:r w:rsidR="002822D6" w:rsidRPr="00B05664">
        <w:t>jeugdige of ouder</w:t>
      </w:r>
      <w:r w:rsidRPr="00B05664">
        <w:t>;</w:t>
      </w:r>
    </w:p>
    <w:p w14:paraId="3B387F62" w14:textId="4C555DDF" w:rsidR="00583E76" w:rsidRPr="00B05664" w:rsidRDefault="00583E76" w:rsidP="00D622DC">
      <w:pPr>
        <w:pStyle w:val="Lijstalinea"/>
        <w:numPr>
          <w:ilvl w:val="0"/>
          <w:numId w:val="10"/>
        </w:numPr>
        <w:ind w:hanging="720"/>
      </w:pPr>
      <w:r w:rsidRPr="00B05664">
        <w:t xml:space="preserve">richting </w:t>
      </w:r>
      <w:r w:rsidR="00767062" w:rsidRPr="00B05664">
        <w:t>jeugdigen</w:t>
      </w:r>
      <w:r w:rsidR="002822D6" w:rsidRPr="00B05664">
        <w:t xml:space="preserve"> en ouders</w:t>
      </w:r>
      <w:r w:rsidR="00767062" w:rsidRPr="00B05664">
        <w:t xml:space="preserve"> </w:t>
      </w:r>
      <w:r w:rsidRPr="00B05664">
        <w:t>geen gebruik maakt van zogenaamde agressieve verkooptechnieken.</w:t>
      </w:r>
    </w:p>
    <w:p w14:paraId="6F5678B4" w14:textId="6D107B35" w:rsidR="00583E76" w:rsidRPr="00B05664" w:rsidRDefault="00583E76" w:rsidP="00583E76"/>
    <w:p w14:paraId="1BA0D8CD" w14:textId="77777777" w:rsidR="00E51820" w:rsidRPr="00B05664" w:rsidRDefault="00E51820" w:rsidP="00E51820">
      <w:pPr>
        <w:ind w:left="700" w:hanging="700"/>
      </w:pPr>
      <w:r w:rsidRPr="00B05664">
        <w:t>3.3.2</w:t>
      </w:r>
      <w:r w:rsidRPr="00B05664">
        <w:tab/>
      </w:r>
    </w:p>
    <w:p w14:paraId="6794F25F" w14:textId="1F4DBECD" w:rsidR="00583E76" w:rsidRPr="00B05664" w:rsidRDefault="00583E76" w:rsidP="00E51820">
      <w:r w:rsidRPr="00B05664">
        <w:t xml:space="preserve">De </w:t>
      </w:r>
      <w:r w:rsidR="00767062" w:rsidRPr="00B05664">
        <w:t>Jeugdhulpaanbieder</w:t>
      </w:r>
      <w:r w:rsidRPr="00B05664">
        <w:t xml:space="preserve"> houdt zich ook aan deze regels voor marketing als hij naast het leveren van </w:t>
      </w:r>
      <w:r w:rsidR="005F2066" w:rsidRPr="00B05664">
        <w:t>jeugdhulp</w:t>
      </w:r>
      <w:r w:rsidRPr="00B05664">
        <w:t xml:space="preserve"> op basis van deze overeenkomst ook diensten levert of wil leveren op basis van een persoonsgebonden budget aan </w:t>
      </w:r>
      <w:r w:rsidR="00767062" w:rsidRPr="00B05664">
        <w:t xml:space="preserve">jeugdigen </w:t>
      </w:r>
      <w:r w:rsidR="002822D6" w:rsidRPr="00B05664">
        <w:t>of ouders in</w:t>
      </w:r>
      <w:r w:rsidRPr="00B05664">
        <w:t xml:space="preserve"> de Gemeente.</w:t>
      </w:r>
    </w:p>
    <w:p w14:paraId="2B9CFA87" w14:textId="4043E981" w:rsidR="00583E76" w:rsidRPr="00B05664" w:rsidRDefault="00583E76" w:rsidP="00583E76"/>
    <w:p w14:paraId="0861D940" w14:textId="0A70FFCA" w:rsidR="00583E76" w:rsidRPr="00B05664" w:rsidRDefault="00583E76" w:rsidP="00583E76">
      <w:pPr>
        <w:pStyle w:val="Kop3"/>
      </w:pPr>
      <w:bookmarkStart w:id="48" w:name="_Toc164352793"/>
      <w:bookmarkStart w:id="49" w:name="_Toc183770905"/>
      <w:r w:rsidRPr="00B05664">
        <w:t xml:space="preserve">Artikel 3.4: Continuïteit van </w:t>
      </w:r>
      <w:r w:rsidR="005F2066" w:rsidRPr="00B05664">
        <w:t>jeugdhulp</w:t>
      </w:r>
      <w:bookmarkEnd w:id="48"/>
      <w:bookmarkEnd w:id="49"/>
    </w:p>
    <w:p w14:paraId="20B7B19C" w14:textId="42257754" w:rsidR="00583E76" w:rsidRPr="00B05664" w:rsidRDefault="00583E76" w:rsidP="00583E76"/>
    <w:p w14:paraId="325F9A32" w14:textId="28D8C1A7" w:rsidR="00583E76" w:rsidRPr="00B05664" w:rsidRDefault="00E51820" w:rsidP="00583E76">
      <w:r w:rsidRPr="00B05664">
        <w:t>3.4.1</w:t>
      </w:r>
    </w:p>
    <w:p w14:paraId="04816C1B" w14:textId="109DE09B" w:rsidR="00583E76" w:rsidRPr="00B05664" w:rsidRDefault="00583E76" w:rsidP="00583E76">
      <w:r w:rsidRPr="00B05664">
        <w:t xml:space="preserve">De </w:t>
      </w:r>
      <w:r w:rsidR="00767062" w:rsidRPr="00B05664">
        <w:t>Jeugdhulpaanbieder</w:t>
      </w:r>
      <w:r w:rsidRPr="00B05664">
        <w:t xml:space="preserve"> garandeert de continuïteit van de </w:t>
      </w:r>
      <w:r w:rsidR="005F2066" w:rsidRPr="00B05664">
        <w:t>jeugdhulp</w:t>
      </w:r>
      <w:r w:rsidRPr="00B05664">
        <w:t>.</w:t>
      </w:r>
    </w:p>
    <w:p w14:paraId="0CC7B3F1" w14:textId="000DC2AA" w:rsidR="00583E76" w:rsidRPr="00B05664" w:rsidRDefault="00583E76" w:rsidP="00583E76"/>
    <w:p w14:paraId="2AF1957A" w14:textId="67645F1D" w:rsidR="00583E76" w:rsidRPr="00B05664" w:rsidRDefault="00E51820" w:rsidP="00583E76">
      <w:r w:rsidRPr="00B05664">
        <w:t>3.4.2</w:t>
      </w:r>
    </w:p>
    <w:p w14:paraId="5ACE94FA" w14:textId="77777777" w:rsidR="002822D6" w:rsidRPr="00B05664" w:rsidRDefault="00583E76" w:rsidP="00583E76">
      <w:r w:rsidRPr="00B05664">
        <w:t xml:space="preserve">De </w:t>
      </w:r>
      <w:r w:rsidR="00767062" w:rsidRPr="00B05664">
        <w:t>Jeugdhulpaanbieder</w:t>
      </w:r>
      <w:r w:rsidRPr="00B05664">
        <w:t xml:space="preserve"> is verplicht om </w:t>
      </w:r>
      <w:r w:rsidR="004D2F17" w:rsidRPr="00B05664">
        <w:t xml:space="preserve">de Gemeente meteen op de hoogte stellen van </w:t>
      </w:r>
      <w:r w:rsidRPr="00B05664">
        <w:t xml:space="preserve">omstandigheden die een risico vormen voor de continuïteit van de </w:t>
      </w:r>
      <w:r w:rsidR="005F2066" w:rsidRPr="00B05664">
        <w:t>jeugdhulp</w:t>
      </w:r>
      <w:r w:rsidR="004D2F17" w:rsidRPr="00B05664">
        <w:t xml:space="preserve">. De </w:t>
      </w:r>
      <w:r w:rsidR="00767062" w:rsidRPr="00B05664">
        <w:t>Jeugdhulpaanbieder</w:t>
      </w:r>
      <w:r w:rsidR="004D2F17" w:rsidRPr="00B05664">
        <w:t xml:space="preserve"> houdt daarbij rekening met regels omtrent privacy en bevestigt zijn melding schriftelijk. D</w:t>
      </w:r>
      <w:r w:rsidRPr="00B05664">
        <w:t xml:space="preserve">e </w:t>
      </w:r>
      <w:r w:rsidR="00767062" w:rsidRPr="00B05664">
        <w:t>Jeugdhulpaanbieder</w:t>
      </w:r>
      <w:r w:rsidRPr="00B05664">
        <w:t xml:space="preserve"> </w:t>
      </w:r>
      <w:r w:rsidR="004D2F17" w:rsidRPr="00B05664">
        <w:t xml:space="preserve">geeft </w:t>
      </w:r>
      <w:r w:rsidRPr="00B05664">
        <w:t xml:space="preserve">de Gemeente </w:t>
      </w:r>
      <w:r w:rsidR="004D2F17" w:rsidRPr="00B05664">
        <w:t xml:space="preserve">desgevraagd </w:t>
      </w:r>
      <w:r w:rsidRPr="00B05664">
        <w:t xml:space="preserve">inzicht in alle relevante stukken die betrekking hebben op de </w:t>
      </w:r>
      <w:r w:rsidR="004D2F17" w:rsidRPr="00B05664">
        <w:t>omstandigheden</w:t>
      </w:r>
      <w:r w:rsidRPr="00B05664">
        <w:t xml:space="preserve">. </w:t>
      </w:r>
      <w:r w:rsidR="004D2F17" w:rsidRPr="00B05664">
        <w:t>Als zij dat nodig acht, heeft d</w:t>
      </w:r>
      <w:r w:rsidRPr="00B05664">
        <w:t>e Gemeente het recht om</w:t>
      </w:r>
      <w:r w:rsidR="004D2F17" w:rsidRPr="00B05664">
        <w:t xml:space="preserve"> </w:t>
      </w:r>
      <w:r w:rsidRPr="00B05664">
        <w:t>een extern (accountants)onderzoek in te stellen.</w:t>
      </w:r>
      <w:r w:rsidR="00DA6519" w:rsidRPr="00B05664">
        <w:t xml:space="preserve"> </w:t>
      </w:r>
    </w:p>
    <w:p w14:paraId="32C2E68A" w14:textId="77777777" w:rsidR="002822D6" w:rsidRPr="00B05664" w:rsidRDefault="002822D6" w:rsidP="00583E76"/>
    <w:p w14:paraId="48EC5314" w14:textId="402FDF4C" w:rsidR="00583E76" w:rsidRPr="00B05664" w:rsidRDefault="005F2066" w:rsidP="00583E76">
      <w:r w:rsidRPr="00B05664">
        <w:t xml:space="preserve">Bij vermoedens van een issue met continuïteit informeert de </w:t>
      </w:r>
      <w:r w:rsidR="002822D6" w:rsidRPr="00B05664">
        <w:t>Jeugdhulpaanbi</w:t>
      </w:r>
      <w:r w:rsidR="00241E9D" w:rsidRPr="00B05664">
        <w:t>e</w:t>
      </w:r>
      <w:r w:rsidR="002822D6" w:rsidRPr="00B05664">
        <w:t>der</w:t>
      </w:r>
      <w:r w:rsidRPr="00B05664">
        <w:t xml:space="preserve"> de </w:t>
      </w:r>
      <w:proofErr w:type="spellStart"/>
      <w:r w:rsidRPr="00B05664">
        <w:t>accounthoudende</w:t>
      </w:r>
      <w:proofErr w:type="spellEnd"/>
      <w:r w:rsidRPr="00B05664">
        <w:t xml:space="preserve"> regio en de Jeugdautoriteit.</w:t>
      </w:r>
    </w:p>
    <w:p w14:paraId="0FC3C73C" w14:textId="77777777" w:rsidR="00583E76" w:rsidRPr="00B05664" w:rsidRDefault="00583E76" w:rsidP="00583E76"/>
    <w:p w14:paraId="2D3BF158" w14:textId="1BB5BACC" w:rsidR="00583E76" w:rsidRPr="00B05664" w:rsidRDefault="00583E76" w:rsidP="00583E76">
      <w:r w:rsidRPr="00B05664">
        <w:t xml:space="preserve">Partijen merken omstandigheden in ieder geval aan als risicovol voor de continuïteit van </w:t>
      </w:r>
      <w:r w:rsidR="005F2066" w:rsidRPr="00B05664">
        <w:t>jeugdhulp</w:t>
      </w:r>
      <w:r w:rsidRPr="00B05664">
        <w:t xml:space="preserve"> als:</w:t>
      </w:r>
    </w:p>
    <w:p w14:paraId="6FA696F4" w14:textId="49F7DE8C" w:rsidR="00583E76" w:rsidRPr="00B05664" w:rsidRDefault="004D2F17" w:rsidP="00D622DC">
      <w:pPr>
        <w:pStyle w:val="Lijstalinea"/>
        <w:numPr>
          <w:ilvl w:val="0"/>
          <w:numId w:val="11"/>
        </w:numPr>
        <w:ind w:hanging="720"/>
      </w:pPr>
      <w:r w:rsidRPr="00B05664">
        <w:t>e</w:t>
      </w:r>
      <w:r w:rsidR="00583E76" w:rsidRPr="00B05664">
        <w:t>r gedurende de laatste 3</w:t>
      </w:r>
      <w:r w:rsidR="001109F3" w:rsidRPr="00B05664">
        <w:t xml:space="preserve"> (drie)</w:t>
      </w:r>
      <w:r w:rsidR="00583E76" w:rsidRPr="00B05664">
        <w:t xml:space="preserve"> jaar sprake is (geweest) van materieel negatieve exploitatieresultaten;</w:t>
      </w:r>
    </w:p>
    <w:p w14:paraId="64FA149C" w14:textId="2FD94E73" w:rsidR="00583E76" w:rsidRPr="00B05664" w:rsidRDefault="004D2F17" w:rsidP="00D622DC">
      <w:pPr>
        <w:pStyle w:val="Lijstalinea"/>
        <w:numPr>
          <w:ilvl w:val="0"/>
          <w:numId w:val="11"/>
        </w:numPr>
        <w:ind w:hanging="720"/>
      </w:pPr>
      <w:r w:rsidRPr="00B05664">
        <w:t>e</w:t>
      </w:r>
      <w:r w:rsidR="00583E76" w:rsidRPr="00B05664">
        <w:t>r sprake is van (het ontstaan van) liquiditeitsproblemen;</w:t>
      </w:r>
    </w:p>
    <w:p w14:paraId="68F59C2E" w14:textId="1CD1F02E" w:rsidR="00583E76" w:rsidRPr="00B05664" w:rsidRDefault="004D2F17" w:rsidP="00D622DC">
      <w:pPr>
        <w:pStyle w:val="Lijstalinea"/>
        <w:numPr>
          <w:ilvl w:val="0"/>
          <w:numId w:val="11"/>
        </w:numPr>
        <w:ind w:hanging="720"/>
      </w:pPr>
      <w:r w:rsidRPr="00B05664">
        <w:t>e</w:t>
      </w:r>
      <w:r w:rsidR="00583E76" w:rsidRPr="00B05664">
        <w:t>r sprake is van bestuurlijke onrust;</w:t>
      </w:r>
    </w:p>
    <w:p w14:paraId="3175860D" w14:textId="08EFE94D" w:rsidR="00583E76" w:rsidRPr="00B05664" w:rsidRDefault="004D2F17" w:rsidP="00D622DC">
      <w:pPr>
        <w:pStyle w:val="Lijstalinea"/>
        <w:numPr>
          <w:ilvl w:val="0"/>
          <w:numId w:val="11"/>
        </w:numPr>
        <w:ind w:hanging="720"/>
      </w:pPr>
      <w:r w:rsidRPr="00B05664">
        <w:t>e</w:t>
      </w:r>
      <w:r w:rsidR="00583E76" w:rsidRPr="00B05664">
        <w:t xml:space="preserve">r sprake is van enige bestuursrechtelijke maatregel van de IGJ, enige bestuursrechtelijke maatregel van een gemeente of </w:t>
      </w:r>
      <w:r w:rsidR="00DA6519" w:rsidRPr="00B05664">
        <w:t>(</w:t>
      </w:r>
      <w:r w:rsidR="00583E76" w:rsidRPr="00B05664">
        <w:t>gemeentelijk</w:t>
      </w:r>
      <w:r w:rsidR="00DA6519" w:rsidRPr="00B05664">
        <w:t>)</w:t>
      </w:r>
      <w:r w:rsidR="00583E76" w:rsidRPr="00B05664">
        <w:t xml:space="preserve"> toezichthouder, of van een tuchtrechtelijke of strafrechtelijke maatregel. </w:t>
      </w:r>
    </w:p>
    <w:p w14:paraId="04A46570" w14:textId="77777777" w:rsidR="00583E76" w:rsidRPr="00B05664" w:rsidRDefault="00583E76" w:rsidP="00583E76"/>
    <w:p w14:paraId="2FBB6F30" w14:textId="41EC6F63" w:rsidR="00583E76" w:rsidRPr="00B05664" w:rsidRDefault="00583E76" w:rsidP="00583E76">
      <w:pPr>
        <w:rPr>
          <w:strike/>
        </w:rPr>
      </w:pPr>
      <w:r w:rsidRPr="00B05664">
        <w:t xml:space="preserve">Partijen voeren </w:t>
      </w:r>
      <w:r w:rsidR="00DA6519" w:rsidRPr="00B05664">
        <w:t xml:space="preserve">altijd </w:t>
      </w:r>
      <w:r w:rsidRPr="00B05664">
        <w:t>overleg over voorgaande</w:t>
      </w:r>
      <w:r w:rsidR="004D2F17" w:rsidRPr="00B05664">
        <w:t xml:space="preserve"> omstandigheden.</w:t>
      </w:r>
    </w:p>
    <w:p w14:paraId="731B56A4" w14:textId="7AD7D12E" w:rsidR="00583E76" w:rsidRPr="00B05664" w:rsidRDefault="00583E76" w:rsidP="00583E76">
      <w:pPr>
        <w:rPr>
          <w:strike/>
          <w:color w:val="FF0000"/>
        </w:rPr>
      </w:pPr>
    </w:p>
    <w:p w14:paraId="4480B870" w14:textId="5927D946" w:rsidR="00583E76" w:rsidRPr="00B05664" w:rsidRDefault="00583E76" w:rsidP="00583E76">
      <w:pPr>
        <w:pStyle w:val="Kop3"/>
      </w:pPr>
      <w:bookmarkStart w:id="50" w:name="_Toc164352794"/>
      <w:bookmarkStart w:id="51" w:name="_Toc183770906"/>
      <w:r w:rsidRPr="00B05664">
        <w:t xml:space="preserve">Artikel 3.5: Wachttijden en cliëntenstop door </w:t>
      </w:r>
      <w:r w:rsidR="001109F3" w:rsidRPr="00B05664">
        <w:t xml:space="preserve">de </w:t>
      </w:r>
      <w:r w:rsidRPr="00B05664">
        <w:t>Gemeente</w:t>
      </w:r>
      <w:bookmarkEnd w:id="50"/>
      <w:bookmarkEnd w:id="51"/>
    </w:p>
    <w:p w14:paraId="7FBEE13A" w14:textId="77777777" w:rsidR="00583E76" w:rsidRPr="00B05664" w:rsidRDefault="00583E76" w:rsidP="00583E76"/>
    <w:p w14:paraId="4262835E" w14:textId="559C273B" w:rsidR="00583E76" w:rsidRPr="00B05664" w:rsidRDefault="004D2F17" w:rsidP="00583E76">
      <w:r w:rsidRPr="00B05664">
        <w:t>3.5.</w:t>
      </w:r>
      <w:r w:rsidR="00583E76" w:rsidRPr="00B05664">
        <w:t>1.</w:t>
      </w:r>
    </w:p>
    <w:p w14:paraId="21688FA2" w14:textId="6DF67277" w:rsidR="00621DB3" w:rsidRPr="00B05664" w:rsidRDefault="000A25EC" w:rsidP="00621DB3">
      <w:r w:rsidRPr="00B05664">
        <w:t xml:space="preserve">De </w:t>
      </w:r>
      <w:r w:rsidR="00767062" w:rsidRPr="00B05664">
        <w:t>Jeugdhulpaanbieder</w:t>
      </w:r>
      <w:r w:rsidRPr="00B05664">
        <w:t xml:space="preserve"> spant zich in om wachttijden te voorkomen. Als op de </w:t>
      </w:r>
      <w:r w:rsidR="005F2066" w:rsidRPr="00B05664">
        <w:t>jeugdhulp</w:t>
      </w:r>
      <w:r w:rsidR="00650466" w:rsidRPr="00B05664">
        <w:t>,</w:t>
      </w:r>
      <w:r w:rsidRPr="00B05664">
        <w:t xml:space="preserve"> die </w:t>
      </w:r>
      <w:r w:rsidR="00767062" w:rsidRPr="00B05664">
        <w:t>Jeugdhulpaanbieder</w:t>
      </w:r>
      <w:r w:rsidRPr="00B05664">
        <w:t xml:space="preserve"> biedt</w:t>
      </w:r>
      <w:r w:rsidR="00650466" w:rsidRPr="00B05664">
        <w:t>,</w:t>
      </w:r>
      <w:r w:rsidRPr="00B05664">
        <w:t xml:space="preserve"> specifieke, landelijk vastgestelde normen </w:t>
      </w:r>
      <w:r w:rsidR="004D2F17" w:rsidRPr="00B05664">
        <w:t xml:space="preserve">voor wachttijden </w:t>
      </w:r>
      <w:r w:rsidRPr="00B05664">
        <w:t xml:space="preserve">van toepassing zijn, past de </w:t>
      </w:r>
      <w:r w:rsidR="00767062" w:rsidRPr="00B05664">
        <w:t>Jeugdhulpaanbieder</w:t>
      </w:r>
      <w:r w:rsidRPr="00B05664">
        <w:t xml:space="preserve"> deze toe. Bestaan deze landelijk vastgestelde normen niet, dan zijn de actuele Treeknormen van toepassing. Als de </w:t>
      </w:r>
      <w:r w:rsidR="00767062" w:rsidRPr="00B05664">
        <w:t>Jeugdhulpaanbieder</w:t>
      </w:r>
      <w:r w:rsidRPr="00B05664">
        <w:t xml:space="preserve"> niet binnen een specifieke branche valt, dan zijn op hem de Treeknormen Gehandicaptenzorg van toepassing. </w:t>
      </w:r>
      <w:r w:rsidR="00621DB3" w:rsidRPr="00B05664">
        <w:rPr>
          <w:color w:val="000000" w:themeColor="text1"/>
        </w:rPr>
        <w:t xml:space="preserve">Als de Treeknormen Gehandicaptenzorg volgens Partijen niet passend is voor de jeugdhulp die Jeugdhulpaanbieder levert, dan kunnen Partijen daarvan afwijken. Partijen spreken een specifieke norm af en leggen deze vast in </w:t>
      </w:r>
      <w:r w:rsidR="0079282F" w:rsidRPr="00B05664">
        <w:rPr>
          <w:color w:val="000000" w:themeColor="text1"/>
        </w:rPr>
        <w:t>d</w:t>
      </w:r>
      <w:r w:rsidR="00621DB3" w:rsidRPr="00B05664">
        <w:rPr>
          <w:color w:val="000000" w:themeColor="text1"/>
        </w:rPr>
        <w:t>eel 2 van de overeenkomst.</w:t>
      </w:r>
    </w:p>
    <w:p w14:paraId="3FA0EB6C" w14:textId="435AFC3D" w:rsidR="000A25EC" w:rsidRPr="00B05664" w:rsidRDefault="000A25EC" w:rsidP="00583E76"/>
    <w:p w14:paraId="19FF86B6" w14:textId="1E972F53" w:rsidR="005C6DEF" w:rsidRPr="00B05664" w:rsidRDefault="004D2F17" w:rsidP="00583E76">
      <w:r w:rsidRPr="00B05664">
        <w:t>3.5.2</w:t>
      </w:r>
    </w:p>
    <w:p w14:paraId="43012938" w14:textId="77777777" w:rsidR="005C6DEF" w:rsidRPr="00B05664" w:rsidRDefault="005C6DEF" w:rsidP="005C6DEF">
      <w:r w:rsidRPr="00B05664">
        <w:t>De Aanbieder geeft actief informatie over wachttijden en wachttijdbeheer aan de Gemeente, of een door de Gemeente aan te wijzen derde, als die daarom vraagt. In het geval van wachttijden informeert de Aanbieder de Gemeente proactief (dus voor het ontstaan, de ontwikkeling en het einde van de wachttijden).</w:t>
      </w:r>
    </w:p>
    <w:p w14:paraId="3E5B7C7A" w14:textId="77777777" w:rsidR="005F2066" w:rsidRPr="00B05664" w:rsidRDefault="005F2066" w:rsidP="00583E76"/>
    <w:p w14:paraId="4F3D7870" w14:textId="0016FB5B" w:rsidR="00583E76" w:rsidRPr="00B05664" w:rsidRDefault="004D2F17" w:rsidP="00583E76">
      <w:r w:rsidRPr="00B05664">
        <w:t>3.5.3</w:t>
      </w:r>
    </w:p>
    <w:p w14:paraId="16D812E2" w14:textId="4BA51B36" w:rsidR="00583E76" w:rsidRPr="00B05664" w:rsidRDefault="004D2F17" w:rsidP="00583E76">
      <w:r w:rsidRPr="00B05664">
        <w:t xml:space="preserve">Een </w:t>
      </w:r>
      <w:r w:rsidR="00767062" w:rsidRPr="00B05664">
        <w:t>Jeugdhulpaanbieder</w:t>
      </w:r>
      <w:r w:rsidRPr="00B05664">
        <w:t xml:space="preserve"> kan alleen e</w:t>
      </w:r>
      <w:r w:rsidR="00583E76" w:rsidRPr="00B05664">
        <w:t xml:space="preserve">en cliëntenstop </w:t>
      </w:r>
      <w:r w:rsidRPr="00B05664">
        <w:t xml:space="preserve">instellen </w:t>
      </w:r>
      <w:r w:rsidR="00583E76" w:rsidRPr="00B05664">
        <w:t>in het kader van wachttijden na schriftelijke toestemming van de Gemeente.</w:t>
      </w:r>
    </w:p>
    <w:p w14:paraId="6D5CDFF6" w14:textId="1F08CDB1" w:rsidR="00583E76" w:rsidRPr="00B05664" w:rsidRDefault="00583E76" w:rsidP="00583E76"/>
    <w:p w14:paraId="2FC7B361" w14:textId="30355016" w:rsidR="00583E76" w:rsidRPr="00B05664" w:rsidRDefault="004D2F17" w:rsidP="00583E76">
      <w:r w:rsidRPr="00B05664">
        <w:t>3.5.4</w:t>
      </w:r>
    </w:p>
    <w:p w14:paraId="00083ADA" w14:textId="1A0E96AC" w:rsidR="005C6DEF" w:rsidRPr="00B05664" w:rsidRDefault="005F2066" w:rsidP="005F2066">
      <w:r w:rsidRPr="00B05664">
        <w:t xml:space="preserve">Als de Gemeente vaststelt dat er sprake is van een onaanvaardbare wachttijd, zoals gesteld in het eerste lid van deze bepaling, dan rust op de Jeugdhulpaanbieder de verplichting om actief samen met de jeugdige een </w:t>
      </w:r>
      <w:r w:rsidR="00CA6126" w:rsidRPr="00B05664">
        <w:t>aanvaardbaar alternatief</w:t>
      </w:r>
      <w:r w:rsidRPr="00B05664">
        <w:t xml:space="preserve"> te vinden voor de inzet van de benodigde jeugdhulp, tenzij de Jeugdhulpaanbieder aantoont dat er geen</w:t>
      </w:r>
      <w:r w:rsidR="008D7AAA" w:rsidRPr="00B05664">
        <w:t xml:space="preserve"> aanvaardbaar</w:t>
      </w:r>
      <w:r w:rsidRPr="00B05664">
        <w:t xml:space="preserve"> alternatie</w:t>
      </w:r>
      <w:r w:rsidR="008D7AAA" w:rsidRPr="00B05664">
        <w:t>f</w:t>
      </w:r>
      <w:r w:rsidRPr="00B05664">
        <w:t xml:space="preserve"> voor de jeugdhulp beschikbaar </w:t>
      </w:r>
      <w:r w:rsidR="0076512E" w:rsidRPr="00B05664">
        <w:t>is</w:t>
      </w:r>
      <w:r w:rsidRPr="00B05664">
        <w:t>.</w:t>
      </w:r>
    </w:p>
    <w:p w14:paraId="5BF988B2" w14:textId="0EFE0C2E" w:rsidR="005C6DEF" w:rsidRPr="00B05664" w:rsidRDefault="005C6DEF" w:rsidP="005F2066"/>
    <w:p w14:paraId="43260053" w14:textId="6D8D4DBC" w:rsidR="005C6DEF" w:rsidRPr="00B05664" w:rsidRDefault="005C6DEF" w:rsidP="005F2066">
      <w:r w:rsidRPr="00B05664">
        <w:t>3.5.5</w:t>
      </w:r>
    </w:p>
    <w:p w14:paraId="60EC134A" w14:textId="57C8FCFE" w:rsidR="005C6DEF" w:rsidRPr="00B05664" w:rsidRDefault="005C6DEF" w:rsidP="005F2066">
      <w:r w:rsidRPr="00B05664">
        <w:t xml:space="preserve">De Gemeente is gerechtigd om per direct een cliëntenstop in te stellen en/of per direct </w:t>
      </w:r>
      <w:r w:rsidR="002D44D3" w:rsidRPr="00B05664">
        <w:t>een</w:t>
      </w:r>
      <w:r w:rsidRPr="00B05664">
        <w:t xml:space="preserve"> </w:t>
      </w:r>
      <w:r w:rsidR="008D0859" w:rsidRPr="00B05664">
        <w:t>opdracht</w:t>
      </w:r>
      <w:r w:rsidR="00814F88" w:rsidRPr="00B05664">
        <w:t xml:space="preserve"> om</w:t>
      </w:r>
      <w:r w:rsidR="008D0859" w:rsidRPr="00B05664">
        <w:t xml:space="preserve"> jeugdhulp te verlenen aan een </w:t>
      </w:r>
      <w:r w:rsidRPr="00B05664">
        <w:t>jeugdige</w:t>
      </w:r>
      <w:r w:rsidR="008D0859" w:rsidRPr="00B05664">
        <w:t xml:space="preserve"> te beëindigen en een andere Jeugdhulpaanbieder deze opdracht te </w:t>
      </w:r>
      <w:r w:rsidR="00814F88" w:rsidRPr="00B05664">
        <w:t xml:space="preserve">verstrekken </w:t>
      </w:r>
      <w:r w:rsidR="008D0859" w:rsidRPr="00B05664">
        <w:t>als</w:t>
      </w:r>
      <w:r w:rsidRPr="00B05664">
        <w:t xml:space="preserve"> </w:t>
      </w:r>
      <w:r w:rsidR="008D0859" w:rsidRPr="00B05664">
        <w:t xml:space="preserve">de Gemeente over concrete signalen beschikt </w:t>
      </w:r>
      <w:r w:rsidRPr="00B05664">
        <w:t xml:space="preserve">die duiden op fraude of situaties waarbij </w:t>
      </w:r>
      <w:r w:rsidR="008D0859" w:rsidRPr="00B05664">
        <w:t xml:space="preserve">kwaliteit van de jeugdhulp </w:t>
      </w:r>
      <w:r w:rsidR="006616C9" w:rsidRPr="00B05664">
        <w:t>niet conform de kwaliteitseisen is zoals overeengekomen</w:t>
      </w:r>
      <w:r w:rsidR="008D0859" w:rsidRPr="00B05664">
        <w:t xml:space="preserve"> en </w:t>
      </w:r>
      <w:r w:rsidR="0076512E" w:rsidRPr="00B05664">
        <w:t xml:space="preserve">als </w:t>
      </w:r>
      <w:r w:rsidRPr="00B05664">
        <w:t xml:space="preserve">de veiligheid van de </w:t>
      </w:r>
      <w:r w:rsidR="008D0859" w:rsidRPr="00B05664">
        <w:t xml:space="preserve">jeugdige of zijn omgeving </w:t>
      </w:r>
      <w:r w:rsidRPr="00B05664">
        <w:t>in het geding is</w:t>
      </w:r>
      <w:r w:rsidR="008D0859" w:rsidRPr="00B05664">
        <w:t>.</w:t>
      </w:r>
    </w:p>
    <w:p w14:paraId="4D78A032" w14:textId="27A683FE" w:rsidR="00583E76" w:rsidRPr="00B05664" w:rsidRDefault="00583E76" w:rsidP="00583E76"/>
    <w:p w14:paraId="3A227B58" w14:textId="1CFC9631" w:rsidR="00583E76" w:rsidRPr="00B05664" w:rsidRDefault="00583E76" w:rsidP="00583E76">
      <w:pPr>
        <w:pStyle w:val="Kop3"/>
      </w:pPr>
      <w:bookmarkStart w:id="52" w:name="_Toc164352795"/>
      <w:bookmarkStart w:id="53" w:name="_Toc183770907"/>
      <w:r w:rsidRPr="00B05664">
        <w:t xml:space="preserve">Artikel 3.6: Cliëntenstop door </w:t>
      </w:r>
      <w:r w:rsidR="00767062" w:rsidRPr="00B05664">
        <w:t>Jeugdhulpaanbieder</w:t>
      </w:r>
      <w:bookmarkEnd w:id="52"/>
      <w:bookmarkEnd w:id="53"/>
    </w:p>
    <w:p w14:paraId="69476A18" w14:textId="7F603AE7" w:rsidR="00583E76" w:rsidRPr="00B05664" w:rsidRDefault="00583E76" w:rsidP="00583E76">
      <w:pPr>
        <w:rPr>
          <w:color w:val="000000" w:themeColor="text1"/>
        </w:rPr>
      </w:pPr>
      <w:r w:rsidRPr="00B05664">
        <w:rPr>
          <w:i/>
          <w:iCs/>
          <w:color w:val="000000" w:themeColor="text1"/>
        </w:rPr>
        <w:t xml:space="preserve">[Alleen bij de inspannings- en outputgerichte uitvoeringsvariant waarbij meer dan één </w:t>
      </w:r>
      <w:r w:rsidR="00767062" w:rsidRPr="00B05664">
        <w:rPr>
          <w:i/>
          <w:iCs/>
          <w:color w:val="000000" w:themeColor="text1"/>
        </w:rPr>
        <w:t>Jeugdhulpaanbieder</w:t>
      </w:r>
      <w:r w:rsidRPr="00B05664">
        <w:rPr>
          <w:i/>
          <w:iCs/>
          <w:color w:val="000000" w:themeColor="text1"/>
        </w:rPr>
        <w:t xml:space="preserve"> of samenwerkingsverband van </w:t>
      </w:r>
      <w:r w:rsidR="00767062" w:rsidRPr="00B05664">
        <w:rPr>
          <w:i/>
          <w:iCs/>
          <w:color w:val="000000" w:themeColor="text1"/>
        </w:rPr>
        <w:t>Jeugdhulpaanbieder</w:t>
      </w:r>
      <w:r w:rsidRPr="00B05664">
        <w:rPr>
          <w:i/>
          <w:iCs/>
          <w:color w:val="000000" w:themeColor="text1"/>
        </w:rPr>
        <w:t>s is gecontracteerd:]</w:t>
      </w:r>
    </w:p>
    <w:p w14:paraId="348439EB" w14:textId="3CB71422" w:rsidR="00583E76" w:rsidRPr="00B05664" w:rsidRDefault="00583E76" w:rsidP="00583E76">
      <w:pPr>
        <w:rPr>
          <w:color w:val="000000" w:themeColor="text1"/>
        </w:rPr>
      </w:pPr>
      <w:r w:rsidRPr="00B05664">
        <w:rPr>
          <w:color w:val="000000" w:themeColor="text1"/>
        </w:rPr>
        <w:t xml:space="preserve">Als de </w:t>
      </w:r>
      <w:r w:rsidR="00767062" w:rsidRPr="00B05664">
        <w:rPr>
          <w:color w:val="000000" w:themeColor="text1"/>
        </w:rPr>
        <w:t>Jeugdhulpaanbieder</w:t>
      </w:r>
      <w:r w:rsidRPr="00B05664">
        <w:rPr>
          <w:color w:val="000000" w:themeColor="text1"/>
        </w:rPr>
        <w:t xml:space="preserve"> een cliëntenstop </w:t>
      </w:r>
      <w:r w:rsidR="004D2F17" w:rsidRPr="00B05664">
        <w:rPr>
          <w:color w:val="000000" w:themeColor="text1"/>
        </w:rPr>
        <w:t>wil in</w:t>
      </w:r>
      <w:r w:rsidRPr="00B05664">
        <w:rPr>
          <w:color w:val="000000" w:themeColor="text1"/>
        </w:rPr>
        <w:t xml:space="preserve">stellen voor </w:t>
      </w:r>
      <w:r w:rsidR="00767062" w:rsidRPr="00B05664">
        <w:rPr>
          <w:color w:val="000000" w:themeColor="text1"/>
        </w:rPr>
        <w:t xml:space="preserve">jeugdigen </w:t>
      </w:r>
      <w:r w:rsidRPr="00B05664">
        <w:rPr>
          <w:color w:val="000000" w:themeColor="text1"/>
        </w:rPr>
        <w:t xml:space="preserve">die een bepaalde vorm van </w:t>
      </w:r>
      <w:r w:rsidR="005F2066" w:rsidRPr="00B05664">
        <w:rPr>
          <w:color w:val="000000" w:themeColor="text1"/>
        </w:rPr>
        <w:t>jeugdhulp</w:t>
      </w:r>
      <w:r w:rsidRPr="00B05664">
        <w:rPr>
          <w:color w:val="000000" w:themeColor="text1"/>
        </w:rPr>
        <w:t xml:space="preserve"> willen afnemen, dan gaat hij daarover tijdig </w:t>
      </w:r>
      <w:r w:rsidR="004D2F17" w:rsidRPr="00B05664">
        <w:rPr>
          <w:color w:val="000000" w:themeColor="text1"/>
        </w:rPr>
        <w:t xml:space="preserve">vooraf in </w:t>
      </w:r>
      <w:r w:rsidRPr="00B05664">
        <w:rPr>
          <w:color w:val="000000" w:themeColor="text1"/>
        </w:rPr>
        <w:t xml:space="preserve">overleg met de Gemeente over een mogelijke oplossing. De </w:t>
      </w:r>
      <w:r w:rsidR="00767062" w:rsidRPr="00B05664">
        <w:rPr>
          <w:color w:val="000000" w:themeColor="text1"/>
        </w:rPr>
        <w:t>Jeugdhulpaanbieder</w:t>
      </w:r>
      <w:r w:rsidRPr="00B05664">
        <w:rPr>
          <w:color w:val="000000" w:themeColor="text1"/>
        </w:rPr>
        <w:t xml:space="preserve"> </w:t>
      </w:r>
      <w:r w:rsidR="004D2F17" w:rsidRPr="00B05664">
        <w:rPr>
          <w:color w:val="000000" w:themeColor="text1"/>
        </w:rPr>
        <w:t xml:space="preserve">moet </w:t>
      </w:r>
      <w:r w:rsidRPr="00B05664">
        <w:rPr>
          <w:color w:val="000000" w:themeColor="text1"/>
        </w:rPr>
        <w:t xml:space="preserve">de Gemeente schriftelijk informeren over deze cliëntenstop volgens de hierover met de Gemeente gemaakte afspraken. Hieronder vallen ook afspraken over een eventueel beschikbaar alternatief en passend aanbod. Dit gebeurt minimaal </w:t>
      </w:r>
      <w:r w:rsidR="008347CA">
        <w:rPr>
          <w:color w:val="000000" w:themeColor="text1"/>
        </w:rPr>
        <w:t xml:space="preserve">14 </w:t>
      </w:r>
      <w:r w:rsidR="002A7367">
        <w:rPr>
          <w:color w:val="000000" w:themeColor="text1"/>
        </w:rPr>
        <w:t xml:space="preserve">(veertien) </w:t>
      </w:r>
      <w:r w:rsidR="008347CA">
        <w:rPr>
          <w:color w:val="000000" w:themeColor="text1"/>
        </w:rPr>
        <w:t>kalenderdagen</w:t>
      </w:r>
      <w:r w:rsidRPr="00B05664">
        <w:rPr>
          <w:color w:val="000000" w:themeColor="text1"/>
        </w:rPr>
        <w:t xml:space="preserve"> voorafgaand aan de cliëntenstop. De </w:t>
      </w:r>
      <w:r w:rsidR="00767062" w:rsidRPr="00B05664">
        <w:rPr>
          <w:color w:val="000000" w:themeColor="text1"/>
        </w:rPr>
        <w:t>Jeugdhulpaanbieder</w:t>
      </w:r>
      <w:r w:rsidR="004D2F17" w:rsidRPr="00B05664">
        <w:rPr>
          <w:color w:val="000000" w:themeColor="text1"/>
        </w:rPr>
        <w:t xml:space="preserve"> stelt </w:t>
      </w:r>
      <w:r w:rsidR="00E34351" w:rsidRPr="00B05664">
        <w:rPr>
          <w:color w:val="000000" w:themeColor="text1"/>
        </w:rPr>
        <w:t xml:space="preserve">de </w:t>
      </w:r>
      <w:r w:rsidRPr="00B05664">
        <w:rPr>
          <w:color w:val="000000" w:themeColor="text1"/>
        </w:rPr>
        <w:t xml:space="preserve">cliëntenstop </w:t>
      </w:r>
      <w:r w:rsidR="004D2F17" w:rsidRPr="00B05664">
        <w:rPr>
          <w:color w:val="000000" w:themeColor="text1"/>
        </w:rPr>
        <w:t xml:space="preserve">pas in </w:t>
      </w:r>
      <w:r w:rsidRPr="00B05664">
        <w:rPr>
          <w:color w:val="000000" w:themeColor="text1"/>
        </w:rPr>
        <w:t>na schriftelijke toestemming van de Gemeente.</w:t>
      </w:r>
      <w:r w:rsidR="005F2066" w:rsidRPr="00B05664">
        <w:rPr>
          <w:color w:val="000000" w:themeColor="text1"/>
        </w:rPr>
        <w:t xml:space="preserve"> De Jeugdhulpaanbieder dient overeenkomstig de schriftelijk vastgelegde afspraken altijd de beschikbaarheid van permanent voldoende crisishulp en overige acute jeugdhulp te regelen en te waarborgen. De Jeugdhulpaanbieder mag deze jeugdhulp niet weigeren.</w:t>
      </w:r>
    </w:p>
    <w:p w14:paraId="69570C01" w14:textId="4B747527" w:rsidR="00583E76" w:rsidRPr="00B05664" w:rsidRDefault="00583E76" w:rsidP="00583E76"/>
    <w:p w14:paraId="4DBF3D7F" w14:textId="31D10D1F" w:rsidR="00583E76" w:rsidRPr="00B05664" w:rsidRDefault="00583E76" w:rsidP="00583E76">
      <w:pPr>
        <w:pStyle w:val="Kop3"/>
        <w:rPr>
          <w:color w:val="000000" w:themeColor="text1"/>
        </w:rPr>
      </w:pPr>
      <w:bookmarkStart w:id="54" w:name="_Toc164352796"/>
      <w:bookmarkStart w:id="55" w:name="_Toc183770908"/>
      <w:r w:rsidRPr="00B05664">
        <w:rPr>
          <w:color w:val="000000" w:themeColor="text1"/>
        </w:rPr>
        <w:t xml:space="preserve">Artikel 3.7: </w:t>
      </w:r>
      <w:r w:rsidR="004D2F17" w:rsidRPr="00B05664">
        <w:rPr>
          <w:color w:val="000000" w:themeColor="text1"/>
        </w:rPr>
        <w:t>W</w:t>
      </w:r>
      <w:r w:rsidRPr="00B05664">
        <w:rPr>
          <w:color w:val="000000" w:themeColor="text1"/>
        </w:rPr>
        <w:t xml:space="preserve">eigering- en beëindiging van </w:t>
      </w:r>
      <w:r w:rsidR="005F2066" w:rsidRPr="00B05664">
        <w:rPr>
          <w:color w:val="000000" w:themeColor="text1"/>
        </w:rPr>
        <w:t>jeugdhulp</w:t>
      </w:r>
      <w:bookmarkEnd w:id="54"/>
      <w:bookmarkEnd w:id="55"/>
    </w:p>
    <w:p w14:paraId="32644413" w14:textId="5E774FF4" w:rsidR="00583E76" w:rsidRPr="00B05664" w:rsidRDefault="00583E76" w:rsidP="00583E76">
      <w:r w:rsidRPr="00B05664">
        <w:t xml:space="preserve">De </w:t>
      </w:r>
      <w:r w:rsidR="00767062" w:rsidRPr="00B05664">
        <w:t>Jeugdhulpaanbieder</w:t>
      </w:r>
      <w:r w:rsidRPr="00B05664">
        <w:t xml:space="preserve"> kan het leveren van </w:t>
      </w:r>
      <w:r w:rsidR="005F2066" w:rsidRPr="00B05664">
        <w:t>jeugdhulp</w:t>
      </w:r>
      <w:r w:rsidRPr="00B05664">
        <w:t xml:space="preserve"> aan de </w:t>
      </w:r>
      <w:r w:rsidR="00767062" w:rsidRPr="00B05664">
        <w:t xml:space="preserve">jeugdige </w:t>
      </w:r>
      <w:r w:rsidRPr="00B05664">
        <w:t xml:space="preserve">weigeren of beëindigen, mits wet- en regelgeving zich hiertegen niet verzetten. De </w:t>
      </w:r>
      <w:r w:rsidR="00767062" w:rsidRPr="00B05664">
        <w:t>Jeugdhulpaanbieder</w:t>
      </w:r>
      <w:r w:rsidRPr="00B05664">
        <w:t xml:space="preserve"> dient bij opzegging aan de </w:t>
      </w:r>
      <w:r w:rsidR="00767062" w:rsidRPr="00B05664">
        <w:t xml:space="preserve">jeugdige </w:t>
      </w:r>
      <w:r w:rsidRPr="00B05664">
        <w:t xml:space="preserve">een opzegtermijn te hanteren van minimaal </w:t>
      </w:r>
      <w:r w:rsidR="00650466" w:rsidRPr="00B05664">
        <w:t>1 (</w:t>
      </w:r>
      <w:r w:rsidRPr="00B05664">
        <w:t>één</w:t>
      </w:r>
      <w:r w:rsidR="00650466" w:rsidRPr="00B05664">
        <w:t>)</w:t>
      </w:r>
      <w:r w:rsidRPr="00B05664">
        <w:t xml:space="preserve"> kalendermaand en daarnaast actief mee te werken met de Gemeente voor het vinden van een passend alternatief aanbod als de Gemeente daar om vraagt. </w:t>
      </w:r>
      <w:r w:rsidR="009E66E8" w:rsidRPr="00B05664">
        <w:t xml:space="preserve">Het inkorten van de genoemde opzeggingstermijn is alleen mogelijk als sprake is </w:t>
      </w:r>
      <w:r w:rsidR="00156A24" w:rsidRPr="00B05664">
        <w:t xml:space="preserve">van </w:t>
      </w:r>
      <w:r w:rsidR="009E66E8" w:rsidRPr="00B05664">
        <w:t xml:space="preserve">gewichtige redenen waarbij overige zorgvuldigheidseisen van kracht blijven. </w:t>
      </w:r>
      <w:r w:rsidRPr="00B05664">
        <w:t xml:space="preserve">De </w:t>
      </w:r>
      <w:r w:rsidR="00767062" w:rsidRPr="00B05664">
        <w:t>Jeugdhulpaanbieder</w:t>
      </w:r>
      <w:r w:rsidRPr="00B05664">
        <w:t xml:space="preserve"> blijft verantwoordelijk voor het leveren van de benodigde </w:t>
      </w:r>
      <w:r w:rsidR="005F2066" w:rsidRPr="00B05664">
        <w:t>jeugdhulp</w:t>
      </w:r>
      <w:r w:rsidRPr="00B05664">
        <w:t xml:space="preserve"> tot een passend alternatief is gevonden of passende overbruggingszorg door de </w:t>
      </w:r>
      <w:r w:rsidR="00767062" w:rsidRPr="00B05664">
        <w:t>Jeugdhulpaanbieder</w:t>
      </w:r>
      <w:r w:rsidRPr="00B05664">
        <w:t xml:space="preserve"> is geregeld.</w:t>
      </w:r>
    </w:p>
    <w:p w14:paraId="0B9563A8" w14:textId="7D1CD28F" w:rsidR="00583E76" w:rsidRPr="00B05664" w:rsidRDefault="00583E76" w:rsidP="00583E76"/>
    <w:p w14:paraId="55C6B06F" w14:textId="25929BEB" w:rsidR="00583E76" w:rsidRPr="00B05664" w:rsidRDefault="00583E76" w:rsidP="00583E76">
      <w:pPr>
        <w:pStyle w:val="Kop3"/>
        <w:rPr>
          <w:color w:val="000000" w:themeColor="text1"/>
        </w:rPr>
      </w:pPr>
      <w:bookmarkStart w:id="56" w:name="_Toc164352797"/>
      <w:bookmarkStart w:id="57" w:name="_Toc183770909"/>
      <w:r w:rsidRPr="00B05664">
        <w:t xml:space="preserve">Artikel 3.8: Wijziging </w:t>
      </w:r>
      <w:bookmarkEnd w:id="56"/>
      <w:r w:rsidR="008F554D" w:rsidRPr="00B05664">
        <w:rPr>
          <w:color w:val="000000" w:themeColor="text1"/>
        </w:rPr>
        <w:t>behoefte jeugdhulp</w:t>
      </w:r>
      <w:bookmarkEnd w:id="57"/>
    </w:p>
    <w:p w14:paraId="6C220B3C" w14:textId="095FFAF2" w:rsidR="00583E76" w:rsidRPr="00B05664" w:rsidRDefault="00583E76" w:rsidP="00583E76">
      <w:pPr>
        <w:rPr>
          <w:i/>
          <w:iCs/>
        </w:rPr>
      </w:pPr>
      <w:r w:rsidRPr="00B05664">
        <w:rPr>
          <w:i/>
          <w:iCs/>
        </w:rPr>
        <w:t>[Bij de inspanningsgerichte en outputgerichte uitvoeringsvariant:]</w:t>
      </w:r>
    </w:p>
    <w:p w14:paraId="7115DE5A" w14:textId="5C8361E9" w:rsidR="00583E76" w:rsidRPr="00B05664" w:rsidRDefault="00583E76" w:rsidP="00583E76">
      <w:pPr>
        <w:rPr>
          <w:color w:val="000000" w:themeColor="text1"/>
        </w:rPr>
      </w:pPr>
      <w:r w:rsidRPr="00B05664">
        <w:rPr>
          <w:color w:val="000000" w:themeColor="text1"/>
        </w:rPr>
        <w:t xml:space="preserve">De </w:t>
      </w:r>
      <w:r w:rsidR="00767062" w:rsidRPr="00B05664">
        <w:rPr>
          <w:color w:val="000000" w:themeColor="text1"/>
        </w:rPr>
        <w:t>Jeugdhulpaanbieder</w:t>
      </w:r>
      <w:r w:rsidRPr="00B05664">
        <w:rPr>
          <w:color w:val="000000" w:themeColor="text1"/>
        </w:rPr>
        <w:t xml:space="preserve"> </w:t>
      </w:r>
      <w:r w:rsidR="004D2F17" w:rsidRPr="00B05664">
        <w:rPr>
          <w:color w:val="000000" w:themeColor="text1"/>
        </w:rPr>
        <w:t xml:space="preserve">overlegt bij wijziging van de </w:t>
      </w:r>
      <w:r w:rsidR="00E34351" w:rsidRPr="00B05664">
        <w:rPr>
          <w:color w:val="000000" w:themeColor="text1"/>
        </w:rPr>
        <w:t xml:space="preserve">behoefte aan jeugdhulp </w:t>
      </w:r>
      <w:r w:rsidR="004D2F17" w:rsidRPr="00B05664">
        <w:rPr>
          <w:color w:val="000000" w:themeColor="text1"/>
        </w:rPr>
        <w:t xml:space="preserve">tijdig </w:t>
      </w:r>
      <w:r w:rsidRPr="00B05664">
        <w:rPr>
          <w:color w:val="000000" w:themeColor="text1"/>
        </w:rPr>
        <w:t xml:space="preserve">met de </w:t>
      </w:r>
      <w:r w:rsidR="00767062" w:rsidRPr="00B05664">
        <w:rPr>
          <w:color w:val="000000" w:themeColor="text1"/>
        </w:rPr>
        <w:t xml:space="preserve">jeugdige </w:t>
      </w:r>
      <w:r w:rsidRPr="00B05664">
        <w:rPr>
          <w:color w:val="000000" w:themeColor="text1"/>
        </w:rPr>
        <w:t xml:space="preserve">over de aanvraag van een nieuw toewijzingsbesluit bij het college van de Gemeente. Als dit </w:t>
      </w:r>
      <w:r w:rsidR="00037DAC" w:rsidRPr="00B05664">
        <w:rPr>
          <w:color w:val="000000" w:themeColor="text1"/>
        </w:rPr>
        <w:t>de Jeugdhulpaanbieder</w:t>
      </w:r>
      <w:r w:rsidR="003F565F" w:rsidRPr="00B05664">
        <w:rPr>
          <w:color w:val="000000" w:themeColor="text1"/>
        </w:rPr>
        <w:t xml:space="preserve"> daartoe door de cliënt gemachtigd is</w:t>
      </w:r>
      <w:r w:rsidRPr="00B05664">
        <w:rPr>
          <w:color w:val="000000" w:themeColor="text1"/>
        </w:rPr>
        <w:t xml:space="preserve">, vraagt de </w:t>
      </w:r>
      <w:r w:rsidR="00767062" w:rsidRPr="00B05664">
        <w:rPr>
          <w:color w:val="000000" w:themeColor="text1"/>
        </w:rPr>
        <w:t>Jeugdhulpaanbieder</w:t>
      </w:r>
      <w:r w:rsidRPr="00B05664">
        <w:rPr>
          <w:color w:val="000000" w:themeColor="text1"/>
        </w:rPr>
        <w:t xml:space="preserve"> in overleg met en namens de </w:t>
      </w:r>
      <w:r w:rsidR="00767062" w:rsidRPr="00B05664">
        <w:rPr>
          <w:color w:val="000000" w:themeColor="text1"/>
        </w:rPr>
        <w:t xml:space="preserve">jeugdige </w:t>
      </w:r>
      <w:r w:rsidRPr="00B05664">
        <w:rPr>
          <w:color w:val="000000" w:themeColor="text1"/>
        </w:rPr>
        <w:t>een nieuw toewijzingsbesluit aan.</w:t>
      </w:r>
    </w:p>
    <w:p w14:paraId="6F000FB7" w14:textId="77777777" w:rsidR="00583E76" w:rsidRPr="00B05664" w:rsidRDefault="00583E76" w:rsidP="00583E76">
      <w:pPr>
        <w:rPr>
          <w:color w:val="000000" w:themeColor="text1"/>
        </w:rPr>
      </w:pPr>
    </w:p>
    <w:p w14:paraId="2C43E444" w14:textId="77777777" w:rsidR="00AA54BD" w:rsidRPr="00B05664" w:rsidRDefault="00AA54BD">
      <w:pPr>
        <w:rPr>
          <w:i/>
          <w:iCs/>
        </w:rPr>
      </w:pPr>
      <w:r w:rsidRPr="00B05664">
        <w:rPr>
          <w:i/>
          <w:iCs/>
        </w:rPr>
        <w:br w:type="page"/>
      </w:r>
    </w:p>
    <w:p w14:paraId="7067C468" w14:textId="37500FA5" w:rsidR="00583E76" w:rsidRPr="00B05664" w:rsidRDefault="00583E76" w:rsidP="00583E76">
      <w:pPr>
        <w:rPr>
          <w:i/>
          <w:iCs/>
        </w:rPr>
      </w:pPr>
      <w:r w:rsidRPr="00B05664">
        <w:rPr>
          <w:i/>
          <w:iCs/>
        </w:rPr>
        <w:lastRenderedPageBreak/>
        <w:t xml:space="preserve">[Bij </w:t>
      </w:r>
      <w:r w:rsidR="00650466" w:rsidRPr="00B05664">
        <w:rPr>
          <w:i/>
          <w:iCs/>
        </w:rPr>
        <w:t>t</w:t>
      </w:r>
      <w:r w:rsidRPr="00B05664">
        <w:rPr>
          <w:i/>
          <w:iCs/>
        </w:rPr>
        <w:t>aakgerichte uitvoeringsvariant:]</w:t>
      </w:r>
    </w:p>
    <w:p w14:paraId="3786A4AD" w14:textId="54BA2D53" w:rsidR="00583E76" w:rsidRPr="00B05664" w:rsidRDefault="00583E76" w:rsidP="00583E76">
      <w:pPr>
        <w:rPr>
          <w:color w:val="000000" w:themeColor="text1"/>
        </w:rPr>
      </w:pPr>
      <w:r w:rsidRPr="00B05664">
        <w:rPr>
          <w:color w:val="000000" w:themeColor="text1"/>
        </w:rPr>
        <w:t xml:space="preserve">De </w:t>
      </w:r>
      <w:r w:rsidR="00767062" w:rsidRPr="00B05664">
        <w:rPr>
          <w:color w:val="000000" w:themeColor="text1"/>
        </w:rPr>
        <w:t>Jeugdhulpaanbieder</w:t>
      </w:r>
      <w:r w:rsidRPr="00B05664">
        <w:rPr>
          <w:color w:val="000000" w:themeColor="text1"/>
        </w:rPr>
        <w:t xml:space="preserve"> </w:t>
      </w:r>
      <w:r w:rsidR="004D2F17" w:rsidRPr="00B05664">
        <w:rPr>
          <w:color w:val="000000" w:themeColor="text1"/>
        </w:rPr>
        <w:t xml:space="preserve">overlegt </w:t>
      </w:r>
      <w:r w:rsidRPr="00B05664">
        <w:rPr>
          <w:color w:val="000000" w:themeColor="text1"/>
        </w:rPr>
        <w:t xml:space="preserve">tijdig met de </w:t>
      </w:r>
      <w:r w:rsidR="00767062" w:rsidRPr="00B05664">
        <w:rPr>
          <w:color w:val="000000" w:themeColor="text1"/>
        </w:rPr>
        <w:t xml:space="preserve">jeugdige </w:t>
      </w:r>
      <w:r w:rsidRPr="00B05664">
        <w:rPr>
          <w:color w:val="000000" w:themeColor="text1"/>
        </w:rPr>
        <w:t xml:space="preserve">bij wijziging van de </w:t>
      </w:r>
      <w:r w:rsidR="00E34351" w:rsidRPr="00B05664">
        <w:rPr>
          <w:color w:val="000000" w:themeColor="text1"/>
        </w:rPr>
        <w:t xml:space="preserve">behoefte aan jeugdhulp </w:t>
      </w:r>
      <w:r w:rsidRPr="00B05664">
        <w:rPr>
          <w:color w:val="000000" w:themeColor="text1"/>
        </w:rPr>
        <w:t xml:space="preserve">en de daarop aan te passen </w:t>
      </w:r>
      <w:r w:rsidR="005F2066" w:rsidRPr="00B05664">
        <w:rPr>
          <w:color w:val="000000" w:themeColor="text1"/>
        </w:rPr>
        <w:t>jeugdhulp</w:t>
      </w:r>
      <w:r w:rsidRPr="00B05664">
        <w:rPr>
          <w:color w:val="000000" w:themeColor="text1"/>
        </w:rPr>
        <w:t>.</w:t>
      </w:r>
    </w:p>
    <w:p w14:paraId="6E82AFC6" w14:textId="269E3565" w:rsidR="00583E76" w:rsidRPr="00B05664" w:rsidRDefault="00583E76" w:rsidP="00583E76"/>
    <w:p w14:paraId="1E731DEA" w14:textId="6B45E201" w:rsidR="00583E76" w:rsidRPr="00B05664" w:rsidRDefault="00583E76" w:rsidP="00583E76">
      <w:pPr>
        <w:pStyle w:val="Kop3"/>
        <w:rPr>
          <w:color w:val="000000" w:themeColor="text1"/>
        </w:rPr>
      </w:pPr>
      <w:bookmarkStart w:id="58" w:name="_Toc164352798"/>
      <w:bookmarkStart w:id="59" w:name="_Toc183770910"/>
      <w:r w:rsidRPr="00B05664">
        <w:rPr>
          <w:color w:val="000000" w:themeColor="text1"/>
        </w:rPr>
        <w:t>Artikel 3.9: Hoofd- en onderaanneming</w:t>
      </w:r>
      <w:bookmarkEnd w:id="58"/>
      <w:r w:rsidR="00621DB3" w:rsidRPr="00B05664">
        <w:rPr>
          <w:rStyle w:val="Voetnootmarkering"/>
          <w:color w:val="000000" w:themeColor="text1"/>
        </w:rPr>
        <w:footnoteReference w:id="2"/>
      </w:r>
      <w:bookmarkEnd w:id="59"/>
    </w:p>
    <w:p w14:paraId="2B2A06F3" w14:textId="065970EC" w:rsidR="00583E76" w:rsidRPr="00B05664" w:rsidRDefault="00583E76" w:rsidP="00583E76"/>
    <w:p w14:paraId="304DBCA4" w14:textId="5DFE8212" w:rsidR="00583E76" w:rsidRPr="00B05664" w:rsidRDefault="004D2F17" w:rsidP="00583E76">
      <w:r w:rsidRPr="00B05664">
        <w:t>3.9.1</w:t>
      </w:r>
    </w:p>
    <w:p w14:paraId="519A15B8" w14:textId="1F5086EB" w:rsidR="00583E76" w:rsidRPr="00B05664" w:rsidRDefault="00583E76" w:rsidP="00583E76">
      <w:r w:rsidRPr="00B05664">
        <w:t xml:space="preserve">De </w:t>
      </w:r>
      <w:r w:rsidR="00767062" w:rsidRPr="00B05664">
        <w:t>Jeugdhulpaanbieder</w:t>
      </w:r>
      <w:r w:rsidRPr="00B05664">
        <w:t xml:space="preserve"> meldt </w:t>
      </w:r>
      <w:r w:rsidR="004D2F17" w:rsidRPr="00B05664">
        <w:t xml:space="preserve">in onderaanneming </w:t>
      </w:r>
      <w:r w:rsidRPr="00B05664">
        <w:rPr>
          <w:color w:val="000000" w:themeColor="text1"/>
        </w:rPr>
        <w:t xml:space="preserve">te verlenen </w:t>
      </w:r>
      <w:r w:rsidR="005F2066" w:rsidRPr="00B05664">
        <w:t>jeugdhulp</w:t>
      </w:r>
      <w:r w:rsidRPr="00B05664">
        <w:t xml:space="preserve"> vooraf bij de Gemeente. </w:t>
      </w:r>
      <w:r w:rsidR="005072C6" w:rsidRPr="00B05664">
        <w:t>Voor de inzet van een onderaannemer heeft de Jeugdhulpaanbieder</w:t>
      </w:r>
      <w:r w:rsidRPr="00B05664">
        <w:t xml:space="preserve"> schriftelijke toestemming </w:t>
      </w:r>
      <w:r w:rsidR="009913F0" w:rsidRPr="00B05664">
        <w:t xml:space="preserve">nodig </w:t>
      </w:r>
      <w:r w:rsidRPr="00B05664">
        <w:t>van de Gemeente</w:t>
      </w:r>
      <w:r w:rsidR="00813B8F" w:rsidRPr="00B05664">
        <w:t xml:space="preserve"> tenzij sprake is van een zelfstandige zonder personeel</w:t>
      </w:r>
      <w:r w:rsidRPr="00B05664">
        <w:t>. De Gemeente neemt daarbij wet- en regelgeving in acht.</w:t>
      </w:r>
    </w:p>
    <w:p w14:paraId="7396F92B" w14:textId="01E1DB37" w:rsidR="00583E76" w:rsidRPr="00B05664" w:rsidRDefault="00583E76" w:rsidP="00583E76"/>
    <w:p w14:paraId="50A3725E" w14:textId="488F4A01" w:rsidR="00583E76" w:rsidRPr="00B05664" w:rsidRDefault="004D2F17" w:rsidP="00583E76">
      <w:r w:rsidRPr="00B05664">
        <w:t>3.9.2</w:t>
      </w:r>
    </w:p>
    <w:p w14:paraId="2C23394D" w14:textId="2465D707" w:rsidR="00583E76" w:rsidRPr="00B05664" w:rsidRDefault="004D2F17" w:rsidP="00583E76">
      <w:r w:rsidRPr="00B05664">
        <w:t xml:space="preserve">De </w:t>
      </w:r>
      <w:r w:rsidR="00767062" w:rsidRPr="00B05664">
        <w:t>Jeugdhulpaanbieder</w:t>
      </w:r>
      <w:r w:rsidRPr="00B05664">
        <w:t xml:space="preserve"> schakelt voor eigen rekening en risico </w:t>
      </w:r>
      <w:r w:rsidR="00583E76" w:rsidRPr="00B05664">
        <w:t xml:space="preserve">een onderaannemer </w:t>
      </w:r>
      <w:r w:rsidRPr="00B05664">
        <w:t>in</w:t>
      </w:r>
      <w:r w:rsidR="00C817D1" w:rsidRPr="00B05664">
        <w:t>;</w:t>
      </w:r>
      <w:r w:rsidR="00583E76" w:rsidRPr="00B05664">
        <w:t xml:space="preserve"> </w:t>
      </w:r>
      <w:r w:rsidRPr="00B05664">
        <w:t xml:space="preserve">dit </w:t>
      </w:r>
      <w:r w:rsidR="00583E76" w:rsidRPr="00B05664">
        <w:t xml:space="preserve">doet niet af aan de verplichtingen </w:t>
      </w:r>
      <w:r w:rsidRPr="00B05664">
        <w:t xml:space="preserve">die </w:t>
      </w:r>
      <w:r w:rsidR="00767062" w:rsidRPr="00B05664">
        <w:t>Jeugdhulpaanbieder</w:t>
      </w:r>
      <w:r w:rsidR="00583E76" w:rsidRPr="00B05664">
        <w:t xml:space="preserve"> </w:t>
      </w:r>
      <w:r w:rsidRPr="00B05664">
        <w:t xml:space="preserve">heeft op basis van </w:t>
      </w:r>
      <w:r w:rsidR="00583E76" w:rsidRPr="00B05664">
        <w:t xml:space="preserve">deze overeenkomst. De onderaannemer dient in ieder geval aantoonbaar in het bezit te zijn van een inschrijving in het Handelsregister. Ook dient </w:t>
      </w:r>
      <w:r w:rsidR="00C817D1" w:rsidRPr="00B05664">
        <w:t xml:space="preserve">er </w:t>
      </w:r>
      <w:r w:rsidR="00583E76" w:rsidRPr="00B05664">
        <w:t>geen bestuurs- of strafrechtelijke maatregel van kracht te zijn bij de onderaannemer</w:t>
      </w:r>
      <w:r w:rsidR="00D86A42" w:rsidRPr="00B05664">
        <w:t xml:space="preserve"> of</w:t>
      </w:r>
      <w:r w:rsidR="00583E76" w:rsidRPr="00B05664">
        <w:t xml:space="preserve"> een onderzoek naar vermoeden van fraude bij de onderaannemer plaats te vinden.</w:t>
      </w:r>
    </w:p>
    <w:p w14:paraId="13FD3F95" w14:textId="5E59FA50" w:rsidR="00583E76" w:rsidRPr="00B05664" w:rsidRDefault="00583E76" w:rsidP="00583E76"/>
    <w:p w14:paraId="3CE4C9DF" w14:textId="4B785CE7" w:rsidR="00583E76" w:rsidRPr="00B05664" w:rsidRDefault="004D2F17" w:rsidP="00583E76">
      <w:r w:rsidRPr="00B05664">
        <w:t>3.9.3</w:t>
      </w:r>
    </w:p>
    <w:p w14:paraId="22BE3B27" w14:textId="704F336A" w:rsidR="00583E76" w:rsidRPr="00B05664" w:rsidRDefault="00583E76" w:rsidP="00583E76">
      <w:r w:rsidRPr="00B05664">
        <w:t xml:space="preserve">De </w:t>
      </w:r>
      <w:r w:rsidR="00767062" w:rsidRPr="00B05664">
        <w:rPr>
          <w:color w:val="000000" w:themeColor="text1"/>
        </w:rPr>
        <w:t>Jeugdhulpaanbieder</w:t>
      </w:r>
      <w:r w:rsidR="00DA6519" w:rsidRPr="00B05664">
        <w:rPr>
          <w:color w:val="000000" w:themeColor="text1"/>
        </w:rPr>
        <w:t xml:space="preserve"> als </w:t>
      </w:r>
      <w:r w:rsidRPr="00B05664">
        <w:t xml:space="preserve">hoofdaannemer garandeert dat de </w:t>
      </w:r>
      <w:r w:rsidR="005F2066" w:rsidRPr="00B05664">
        <w:t>jeugdhulp</w:t>
      </w:r>
      <w:r w:rsidRPr="00B05664">
        <w:t xml:space="preserve"> door de onderaannemer(s) aan dezelfde eisen voldoet, als die </w:t>
      </w:r>
      <w:r w:rsidR="004D2F17" w:rsidRPr="00B05664">
        <w:t xml:space="preserve">zijn gesteld </w:t>
      </w:r>
      <w:r w:rsidRPr="00B05664">
        <w:t xml:space="preserve">aan de </w:t>
      </w:r>
      <w:r w:rsidR="005F2066" w:rsidRPr="00B05664">
        <w:t>jeugdhulp</w:t>
      </w:r>
      <w:r w:rsidR="00650466" w:rsidRPr="00B05664">
        <w:t>,</w:t>
      </w:r>
      <w:r w:rsidRPr="00B05664">
        <w:t xml:space="preserve"> geleverd door de </w:t>
      </w:r>
      <w:r w:rsidR="00767062" w:rsidRPr="00B05664">
        <w:t>Jeugdhulpaanbieder</w:t>
      </w:r>
      <w:r w:rsidRPr="00B05664">
        <w:t xml:space="preserve"> zelf.</w:t>
      </w:r>
    </w:p>
    <w:p w14:paraId="507372A5" w14:textId="7801F5DF" w:rsidR="00583E76" w:rsidRPr="00B05664" w:rsidRDefault="00583E76" w:rsidP="00583E76"/>
    <w:p w14:paraId="7E4270EE" w14:textId="304BC36E" w:rsidR="00583E76" w:rsidRPr="00B05664" w:rsidRDefault="004D2F17" w:rsidP="00583E76">
      <w:r w:rsidRPr="00B05664">
        <w:t>3.9.4</w:t>
      </w:r>
    </w:p>
    <w:p w14:paraId="1F9BB848" w14:textId="5E4F7686" w:rsidR="00583E76" w:rsidRPr="00B05664" w:rsidRDefault="00583E76" w:rsidP="00583E76">
      <w:pPr>
        <w:rPr>
          <w:color w:val="000000" w:themeColor="text1"/>
        </w:rPr>
      </w:pPr>
      <w:r w:rsidRPr="00B05664">
        <w:t xml:space="preserve">De hoofdaannemer geeft de Gemeente desgevraagd nadere informatie over de onderaannemer. In voorkomend geval kunnen </w:t>
      </w:r>
      <w:r w:rsidR="004D2F17" w:rsidRPr="00B05664">
        <w:t>P</w:t>
      </w:r>
      <w:r w:rsidRPr="00B05664">
        <w:t>artijen nadere afspraken maken met betrekking tot de onderaanneming en deze vastleggen</w:t>
      </w:r>
      <w:r w:rsidR="00DA6519" w:rsidRPr="00B05664">
        <w:t xml:space="preserve"> </w:t>
      </w:r>
      <w:r w:rsidR="00DA6519" w:rsidRPr="00B05664">
        <w:rPr>
          <w:color w:val="000000" w:themeColor="text1"/>
        </w:rPr>
        <w:t>in deel 1 of 2 van de overeenkomst.</w:t>
      </w:r>
    </w:p>
    <w:p w14:paraId="1DF7AD6F" w14:textId="77777777" w:rsidR="004D2F17" w:rsidRPr="00B05664" w:rsidRDefault="004D2F17" w:rsidP="00583E76"/>
    <w:p w14:paraId="00766C98" w14:textId="3C532BB5" w:rsidR="00583E76" w:rsidRPr="00B05664" w:rsidRDefault="004D2F17" w:rsidP="00583E76">
      <w:r w:rsidRPr="00B05664">
        <w:t>3.9.5</w:t>
      </w:r>
    </w:p>
    <w:p w14:paraId="5FD5CC87" w14:textId="2AFD09C9" w:rsidR="00583E76" w:rsidRPr="00B05664" w:rsidRDefault="00583E76" w:rsidP="00583E76">
      <w:r w:rsidRPr="00B05664">
        <w:t xml:space="preserve">De hoofdaannemer kan aantonen dat hij met alle onderaannemers afspraken heeft gemaakt die borgen dat zij geen onderaannemer(s) inschakelen voor de uitvoering van de </w:t>
      </w:r>
      <w:r w:rsidR="005F2066" w:rsidRPr="00B05664">
        <w:t>jeugdhulp</w:t>
      </w:r>
      <w:r w:rsidRPr="00B05664">
        <w:t xml:space="preserve">. Alleen met toestemming van de Gemeente aan de hoofdaannemer is </w:t>
      </w:r>
      <w:r w:rsidR="0058652A" w:rsidRPr="00B05664">
        <w:t>het</w:t>
      </w:r>
      <w:r w:rsidRPr="00B05664">
        <w:t xml:space="preserve"> inschakel</w:t>
      </w:r>
      <w:r w:rsidR="0058652A" w:rsidRPr="00B05664">
        <w:t>en</w:t>
      </w:r>
      <w:r w:rsidRPr="00B05664">
        <w:t xml:space="preserve"> van onderaannemer(s) door een onderaannemer toegestaan.</w:t>
      </w:r>
    </w:p>
    <w:p w14:paraId="46167ADB" w14:textId="6773F11B" w:rsidR="00027617" w:rsidRPr="00B05664" w:rsidRDefault="00027617" w:rsidP="00583E76"/>
    <w:p w14:paraId="65F598EF" w14:textId="02E4F326" w:rsidR="00027617" w:rsidRPr="00B05664" w:rsidRDefault="00027617" w:rsidP="00583E76">
      <w:r w:rsidRPr="00B05664">
        <w:t>3.9.6</w:t>
      </w:r>
    </w:p>
    <w:p w14:paraId="2450B4D3" w14:textId="039B7F4D" w:rsidR="00027617" w:rsidRPr="00B05664" w:rsidRDefault="00027617" w:rsidP="00583E76">
      <w:r w:rsidRPr="00B05664">
        <w:t xml:space="preserve">De hoofdaannemer is het aanspreekpunt voor de Gemeente en de gevolmachtigde om zowel hoofdaannemer als onderaannemers tijdens de inkoopprocedure en de looptijd van de overeenkomst te vertegenwoordigen in de verhouding met de Gemeente. De Gemeente accepteert uitsluitend </w:t>
      </w:r>
      <w:r w:rsidR="00650466" w:rsidRPr="00B05664">
        <w:t>declaraties</w:t>
      </w:r>
      <w:r w:rsidRPr="00B05664">
        <w:t xml:space="preserve"> van de hoofdaannemer en is niet aansprakelijk of verantwoordelijk voor betaling van de afzonderlijke onderaannemers. Uitsluitend de hoofdaannemer kan voor zover daartoe bevoegdheden bestaan met betrekking tot de overeenkomst (rechts)handelingen afdwingen van Gemeente.</w:t>
      </w:r>
    </w:p>
    <w:p w14:paraId="6EB9B640" w14:textId="5CE3D28D" w:rsidR="00583E76" w:rsidRPr="00B05664" w:rsidRDefault="00583E76" w:rsidP="00583E76"/>
    <w:p w14:paraId="2B115DDD" w14:textId="77777777" w:rsidR="00583E76" w:rsidRPr="00B05664" w:rsidRDefault="00583E76" w:rsidP="00583E76"/>
    <w:p w14:paraId="17FE72D6" w14:textId="77777777" w:rsidR="007A2A0F" w:rsidRPr="00B05664" w:rsidRDefault="007A2A0F">
      <w:pPr>
        <w:rPr>
          <w:b/>
          <w:bCs/>
        </w:rPr>
      </w:pPr>
      <w:bookmarkStart w:id="60" w:name="_Toc164352799"/>
      <w:r w:rsidRPr="00B05664">
        <w:br w:type="page"/>
      </w:r>
    </w:p>
    <w:p w14:paraId="224F9070" w14:textId="483E4589" w:rsidR="00583E76" w:rsidRPr="00B05664" w:rsidRDefault="00583E76" w:rsidP="00583E76">
      <w:pPr>
        <w:pStyle w:val="Kop2"/>
      </w:pPr>
      <w:bookmarkStart w:id="61" w:name="_Toc183770911"/>
      <w:r w:rsidRPr="00B05664">
        <w:lastRenderedPageBreak/>
        <w:t>Hoofdstuk 2: Informatievoorziening, overleg en uitwisseling gegevens</w:t>
      </w:r>
      <w:bookmarkEnd w:id="60"/>
      <w:bookmarkEnd w:id="61"/>
    </w:p>
    <w:p w14:paraId="159563F9" w14:textId="1F28F8B0" w:rsidR="00583E76" w:rsidRDefault="00583E76" w:rsidP="00583E76"/>
    <w:p w14:paraId="7BD47B05" w14:textId="77777777" w:rsidR="00BF211D" w:rsidRPr="00B05664" w:rsidRDefault="00BF211D" w:rsidP="00583E76"/>
    <w:p w14:paraId="01D93861" w14:textId="36714B39" w:rsidR="00583E76" w:rsidRPr="00B05664" w:rsidRDefault="00583E76" w:rsidP="00583E76">
      <w:pPr>
        <w:pStyle w:val="Kop3"/>
      </w:pPr>
      <w:bookmarkStart w:id="62" w:name="_Toc164352800"/>
      <w:bookmarkStart w:id="63" w:name="_Toc183770912"/>
      <w:r w:rsidRPr="00B05664">
        <w:t>Artikel 3.10: Informatievoorziening aan de Gemeente</w:t>
      </w:r>
      <w:bookmarkEnd w:id="62"/>
      <w:bookmarkEnd w:id="63"/>
    </w:p>
    <w:p w14:paraId="335FA56C" w14:textId="7759E04C" w:rsidR="00583E76" w:rsidRPr="00B05664" w:rsidRDefault="00583E76" w:rsidP="00583E76"/>
    <w:p w14:paraId="4DFEA910" w14:textId="5AA65A9E" w:rsidR="00583E76" w:rsidRPr="00B05664" w:rsidRDefault="009164AF" w:rsidP="00583E76">
      <w:pPr>
        <w:rPr>
          <w:color w:val="000000" w:themeColor="text1"/>
        </w:rPr>
      </w:pPr>
      <w:r w:rsidRPr="00B05664">
        <w:rPr>
          <w:color w:val="000000" w:themeColor="text1"/>
        </w:rPr>
        <w:t>3.10.</w:t>
      </w:r>
      <w:r w:rsidR="00583E76" w:rsidRPr="00B05664">
        <w:rPr>
          <w:color w:val="000000" w:themeColor="text1"/>
        </w:rPr>
        <w:t>1</w:t>
      </w:r>
    </w:p>
    <w:p w14:paraId="5E184D84" w14:textId="0569AFCF" w:rsidR="00583E76" w:rsidRPr="00B05664" w:rsidRDefault="00583E76" w:rsidP="00583E76">
      <w:pPr>
        <w:rPr>
          <w:color w:val="000000" w:themeColor="text1"/>
        </w:rPr>
      </w:pPr>
      <w:r w:rsidRPr="00B05664">
        <w:rPr>
          <w:color w:val="000000" w:themeColor="text1"/>
        </w:rPr>
        <w:t xml:space="preserve">De </w:t>
      </w:r>
      <w:r w:rsidR="00767062" w:rsidRPr="00B05664">
        <w:rPr>
          <w:color w:val="000000" w:themeColor="text1"/>
        </w:rPr>
        <w:t>Jeugdhulpaanbieder</w:t>
      </w:r>
      <w:r w:rsidRPr="00B05664">
        <w:rPr>
          <w:color w:val="000000" w:themeColor="text1"/>
        </w:rPr>
        <w:t xml:space="preserve"> verstrekt de Gemeente desgevraagd de gegevens, waaronder </w:t>
      </w:r>
      <w:r w:rsidR="00B102DC" w:rsidRPr="00B05664">
        <w:rPr>
          <w:color w:val="000000" w:themeColor="text1"/>
        </w:rPr>
        <w:t xml:space="preserve">ook </w:t>
      </w:r>
      <w:r w:rsidRPr="00B05664">
        <w:rPr>
          <w:color w:val="000000" w:themeColor="text1"/>
        </w:rPr>
        <w:t>persoonsgegevens zoals bepaald in de AVG:</w:t>
      </w:r>
    </w:p>
    <w:p w14:paraId="428A45D5" w14:textId="77777777" w:rsidR="00E34351" w:rsidRPr="00B05664" w:rsidRDefault="00E34351" w:rsidP="00583E76">
      <w:pPr>
        <w:rPr>
          <w:color w:val="000000" w:themeColor="text1"/>
        </w:rPr>
      </w:pPr>
    </w:p>
    <w:p w14:paraId="658860D8" w14:textId="1341DD88" w:rsidR="00583E76" w:rsidRPr="00B05664" w:rsidRDefault="00583E76" w:rsidP="00D622DC">
      <w:pPr>
        <w:pStyle w:val="Lijstalinea"/>
        <w:numPr>
          <w:ilvl w:val="0"/>
          <w:numId w:val="8"/>
        </w:numPr>
        <w:ind w:left="709" w:hanging="709"/>
        <w:rPr>
          <w:color w:val="000000" w:themeColor="text1"/>
        </w:rPr>
      </w:pPr>
      <w:r w:rsidRPr="00B05664">
        <w:rPr>
          <w:color w:val="000000" w:themeColor="text1"/>
        </w:rPr>
        <w:t xml:space="preserve">indien en voor zover die noodzakelijk zijn voor het doelmatig, doeltreffend en op samenhangende wijze uitoefenen van haar </w:t>
      </w:r>
      <w:r w:rsidR="00B102DC" w:rsidRPr="00B05664">
        <w:rPr>
          <w:color w:val="000000" w:themeColor="text1"/>
        </w:rPr>
        <w:t xml:space="preserve">gemeentelijke </w:t>
      </w:r>
      <w:r w:rsidRPr="00B05664">
        <w:rPr>
          <w:color w:val="000000" w:themeColor="text1"/>
        </w:rPr>
        <w:t xml:space="preserve">taken in het kader van de </w:t>
      </w:r>
      <w:r w:rsidR="00E34351" w:rsidRPr="00B05664">
        <w:rPr>
          <w:color w:val="000000" w:themeColor="text1"/>
        </w:rPr>
        <w:t>Jeugdwet</w:t>
      </w:r>
      <w:r w:rsidRPr="00B05664">
        <w:rPr>
          <w:color w:val="000000" w:themeColor="text1"/>
        </w:rPr>
        <w:t xml:space="preserve"> en de wettelijke voorschriften die betrekking hebben op de levering van de </w:t>
      </w:r>
      <w:r w:rsidR="005F2066" w:rsidRPr="00B05664">
        <w:rPr>
          <w:color w:val="000000" w:themeColor="text1"/>
        </w:rPr>
        <w:t>jeugdhulp</w:t>
      </w:r>
      <w:r w:rsidRPr="00B05664">
        <w:rPr>
          <w:color w:val="000000" w:themeColor="text1"/>
        </w:rPr>
        <w:t xml:space="preserve">, </w:t>
      </w:r>
    </w:p>
    <w:p w14:paraId="36FB3670" w14:textId="68284941" w:rsidR="00583E76" w:rsidRPr="00B05664" w:rsidRDefault="00583E76" w:rsidP="00D622DC">
      <w:pPr>
        <w:pStyle w:val="Lijstalinea"/>
        <w:numPr>
          <w:ilvl w:val="0"/>
          <w:numId w:val="8"/>
        </w:numPr>
        <w:ind w:left="709" w:hanging="709"/>
        <w:rPr>
          <w:color w:val="000000" w:themeColor="text1"/>
        </w:rPr>
      </w:pPr>
      <w:r w:rsidRPr="00B05664">
        <w:rPr>
          <w:color w:val="000000" w:themeColor="text1"/>
        </w:rPr>
        <w:t>en voor</w:t>
      </w:r>
      <w:r w:rsidR="007A2A0F" w:rsidRPr="00B05664">
        <w:rPr>
          <w:color w:val="000000" w:themeColor="text1"/>
        </w:rPr>
        <w:t xml:space="preserve"> </w:t>
      </w:r>
      <w:r w:rsidRPr="00B05664">
        <w:rPr>
          <w:color w:val="000000" w:themeColor="text1"/>
        </w:rPr>
        <w:t xml:space="preserve">zover de </w:t>
      </w:r>
      <w:r w:rsidR="00767062" w:rsidRPr="00B05664">
        <w:rPr>
          <w:color w:val="000000" w:themeColor="text1"/>
        </w:rPr>
        <w:t>Jeugdhulpaanbieder</w:t>
      </w:r>
      <w:r w:rsidRPr="00B05664">
        <w:rPr>
          <w:color w:val="000000" w:themeColor="text1"/>
        </w:rPr>
        <w:t xml:space="preserve"> daartoe gehouden is op grond van de </w:t>
      </w:r>
      <w:r w:rsidR="00E34351" w:rsidRPr="00B05664">
        <w:rPr>
          <w:color w:val="000000" w:themeColor="text1"/>
        </w:rPr>
        <w:t xml:space="preserve">Jeugdwet </w:t>
      </w:r>
      <w:r w:rsidRPr="00B05664">
        <w:rPr>
          <w:color w:val="000000" w:themeColor="text1"/>
        </w:rPr>
        <w:t xml:space="preserve">of anderszins gegevensverstrekking aan de Gemeente door de </w:t>
      </w:r>
      <w:r w:rsidR="00767062" w:rsidRPr="00B05664">
        <w:rPr>
          <w:color w:val="000000" w:themeColor="text1"/>
        </w:rPr>
        <w:t>Jeugdhulpaanbieder</w:t>
      </w:r>
      <w:r w:rsidRPr="00B05664">
        <w:rPr>
          <w:color w:val="000000" w:themeColor="text1"/>
        </w:rPr>
        <w:t xml:space="preserve"> op grond van de </w:t>
      </w:r>
      <w:r w:rsidR="00E34351" w:rsidRPr="00B05664">
        <w:rPr>
          <w:color w:val="000000" w:themeColor="text1"/>
        </w:rPr>
        <w:t xml:space="preserve">Jeugdwet </w:t>
      </w:r>
      <w:r w:rsidRPr="00B05664">
        <w:rPr>
          <w:color w:val="000000" w:themeColor="text1"/>
        </w:rPr>
        <w:t xml:space="preserve">is toegestaan. </w:t>
      </w:r>
    </w:p>
    <w:p w14:paraId="46F26DE1" w14:textId="77777777" w:rsidR="00583E76" w:rsidRPr="00B05664" w:rsidRDefault="00583E76" w:rsidP="00583E76"/>
    <w:p w14:paraId="7AE12BFE" w14:textId="557D8F3C" w:rsidR="00583E76" w:rsidRPr="00B05664" w:rsidRDefault="009164AF" w:rsidP="00583E76">
      <w:pPr>
        <w:rPr>
          <w:color w:val="000000" w:themeColor="text1"/>
        </w:rPr>
      </w:pPr>
      <w:r w:rsidRPr="00B05664">
        <w:rPr>
          <w:color w:val="000000" w:themeColor="text1"/>
        </w:rPr>
        <w:t>D</w:t>
      </w:r>
      <w:r w:rsidR="00583E76" w:rsidRPr="00B05664">
        <w:rPr>
          <w:color w:val="000000" w:themeColor="text1"/>
        </w:rPr>
        <w:t xml:space="preserve">e Gemeente vraagt geen gegevens uit </w:t>
      </w:r>
      <w:r w:rsidR="00DA6519" w:rsidRPr="00B05664">
        <w:rPr>
          <w:color w:val="000000" w:themeColor="text1"/>
        </w:rPr>
        <w:t>als</w:t>
      </w:r>
      <w:r w:rsidR="00583E76" w:rsidRPr="00B05664">
        <w:rPr>
          <w:color w:val="000000" w:themeColor="text1"/>
        </w:rPr>
        <w:t xml:space="preserve"> zij zelf of het Centraal Bureau voor de Statistiek over deze gegevens beschikt en de gegevens gebruikt kunnen worden ten behoeve van deze doelen en neemt daarbij het uitgangspunt in acht dat de uitvraag niet tot vermijdbare administratieve lasten leidt.</w:t>
      </w:r>
    </w:p>
    <w:p w14:paraId="59A4E1F6" w14:textId="257D8DFC" w:rsidR="00583E76" w:rsidRPr="00B05664" w:rsidRDefault="00583E76" w:rsidP="00583E76"/>
    <w:p w14:paraId="5CBCBA70" w14:textId="676CF957" w:rsidR="00583E76" w:rsidRPr="00B05664" w:rsidRDefault="009164AF" w:rsidP="00583E76">
      <w:r w:rsidRPr="00B05664">
        <w:t>3.10.2</w:t>
      </w:r>
    </w:p>
    <w:p w14:paraId="6EBB53B3" w14:textId="68CFA80E" w:rsidR="009164AF" w:rsidRPr="00B05664" w:rsidRDefault="00583E76" w:rsidP="00583E76">
      <w:r w:rsidRPr="00B05664">
        <w:t xml:space="preserve">Partijen </w:t>
      </w:r>
      <w:r w:rsidR="009164AF" w:rsidRPr="00B05664">
        <w:t xml:space="preserve">geven </w:t>
      </w:r>
      <w:r w:rsidRPr="00B05664">
        <w:t xml:space="preserve">elkaar actief de informatie die nodig is voor de uitvoering van deze overeenkomst en de wettelijke voorschriften die betrekking hebben op de levering van de </w:t>
      </w:r>
      <w:r w:rsidR="005F2066" w:rsidRPr="00B05664">
        <w:t>jeugdhulp</w:t>
      </w:r>
      <w:r w:rsidRPr="00B05664">
        <w:t xml:space="preserve">. </w:t>
      </w:r>
    </w:p>
    <w:p w14:paraId="08522831" w14:textId="77777777" w:rsidR="009164AF" w:rsidRPr="00B05664" w:rsidRDefault="009164AF" w:rsidP="00583E76"/>
    <w:p w14:paraId="70789A14" w14:textId="14F57BD8" w:rsidR="009164AF" w:rsidRPr="00B05664" w:rsidRDefault="009164AF" w:rsidP="00583E76">
      <w:r w:rsidRPr="00B05664">
        <w:t>3.10.3</w:t>
      </w:r>
    </w:p>
    <w:p w14:paraId="7CEC6806" w14:textId="25CE663F" w:rsidR="009164AF" w:rsidRPr="00B05664" w:rsidRDefault="00583E76" w:rsidP="00583E76">
      <w:r w:rsidRPr="00B05664">
        <w:t xml:space="preserve">De </w:t>
      </w:r>
      <w:r w:rsidR="00767062" w:rsidRPr="00B05664">
        <w:t>Jeugdhulpaanbieder</w:t>
      </w:r>
      <w:r w:rsidRPr="00B05664">
        <w:t xml:space="preserve"> beschikt over een systeem van informatievoorziening dat borgt dat</w:t>
      </w:r>
      <w:r w:rsidR="009164AF" w:rsidRPr="00B05664">
        <w:t xml:space="preserve"> de </w:t>
      </w:r>
      <w:r w:rsidR="00767062" w:rsidRPr="00B05664">
        <w:t>Jeugdhulpaanbieder</w:t>
      </w:r>
      <w:r w:rsidR="009164AF" w:rsidRPr="00B05664">
        <w:t xml:space="preserve"> direct informatie kan verstrekken aan de Gemeente over:</w:t>
      </w:r>
    </w:p>
    <w:p w14:paraId="5E789CDC" w14:textId="4BAEA255" w:rsidR="009164AF" w:rsidRPr="00B05664" w:rsidRDefault="00583E76" w:rsidP="00583E76">
      <w:r w:rsidRPr="00B05664">
        <w:t xml:space="preserve"> </w:t>
      </w:r>
    </w:p>
    <w:p w14:paraId="2A1A6DAA" w14:textId="486D2CA0" w:rsidR="009164AF" w:rsidRPr="00B05664" w:rsidRDefault="00583E76" w:rsidP="00DE3862">
      <w:pPr>
        <w:pStyle w:val="Lijstalinea"/>
        <w:numPr>
          <w:ilvl w:val="0"/>
          <w:numId w:val="8"/>
        </w:numPr>
        <w:ind w:left="360"/>
      </w:pPr>
      <w:r w:rsidRPr="00B05664">
        <w:t xml:space="preserve">de door hem geleverde </w:t>
      </w:r>
      <w:r w:rsidR="005F2066" w:rsidRPr="00B05664">
        <w:t>jeugdhulp</w:t>
      </w:r>
      <w:r w:rsidRPr="00B05664">
        <w:t xml:space="preserve"> en </w:t>
      </w:r>
    </w:p>
    <w:p w14:paraId="3428DE7A" w14:textId="1F55D057" w:rsidR="009164AF" w:rsidRPr="00B05664" w:rsidRDefault="00583E76" w:rsidP="00DE3862">
      <w:pPr>
        <w:pStyle w:val="Lijstalinea"/>
        <w:numPr>
          <w:ilvl w:val="0"/>
          <w:numId w:val="8"/>
        </w:numPr>
        <w:ind w:left="360"/>
      </w:pPr>
      <w:r w:rsidRPr="00B05664">
        <w:t xml:space="preserve">de kwaliteit van de </w:t>
      </w:r>
      <w:r w:rsidR="005F2066" w:rsidRPr="00B05664">
        <w:t>jeugdhulp</w:t>
      </w:r>
      <w:r w:rsidRPr="00B05664">
        <w:t xml:space="preserve"> met inachtneming van de relevante kwaliteitskaders</w:t>
      </w:r>
      <w:r w:rsidR="009164AF" w:rsidRPr="00B05664">
        <w:t>.</w:t>
      </w:r>
      <w:r w:rsidRPr="00B05664">
        <w:t xml:space="preserve"> </w:t>
      </w:r>
    </w:p>
    <w:p w14:paraId="62ACFCE3" w14:textId="77777777" w:rsidR="009164AF" w:rsidRPr="00B05664" w:rsidRDefault="009164AF" w:rsidP="009164AF"/>
    <w:p w14:paraId="07A18DD3" w14:textId="6988C109" w:rsidR="00583E76" w:rsidRPr="00B05664" w:rsidRDefault="00583E76" w:rsidP="00583E76">
      <w:pPr>
        <w:rPr>
          <w:color w:val="000000" w:themeColor="text1"/>
        </w:rPr>
      </w:pPr>
      <w:r w:rsidRPr="00B05664">
        <w:t xml:space="preserve">Tenzij de betreffende informatie beschikbaar is via een openbaar toegankelijke bron, handelt de </w:t>
      </w:r>
      <w:r w:rsidR="00767062" w:rsidRPr="00B05664">
        <w:t>Jeugdhulpaanbieder</w:t>
      </w:r>
      <w:r w:rsidRPr="00B05664">
        <w:t xml:space="preserve"> </w:t>
      </w:r>
      <w:r w:rsidR="009164AF" w:rsidRPr="00B05664">
        <w:t xml:space="preserve">in ieder geval </w:t>
      </w:r>
      <w:r w:rsidRPr="00B05664">
        <w:rPr>
          <w:color w:val="000000" w:themeColor="text1"/>
        </w:rPr>
        <w:t>als volgt:</w:t>
      </w:r>
    </w:p>
    <w:p w14:paraId="5B4496E2" w14:textId="77777777" w:rsidR="009164AF" w:rsidRPr="00B05664" w:rsidRDefault="009164AF" w:rsidP="00583E76">
      <w:pPr>
        <w:rPr>
          <w:color w:val="000000" w:themeColor="text1"/>
        </w:rPr>
      </w:pPr>
    </w:p>
    <w:p w14:paraId="24018126" w14:textId="0A65D471" w:rsidR="009164AF" w:rsidRPr="00B05664" w:rsidRDefault="00583E76" w:rsidP="00D622DC">
      <w:pPr>
        <w:pStyle w:val="Lijstalinea"/>
        <w:numPr>
          <w:ilvl w:val="0"/>
          <w:numId w:val="12"/>
        </w:numPr>
        <w:ind w:hanging="1068"/>
        <w:rPr>
          <w:color w:val="000000" w:themeColor="text1"/>
        </w:rPr>
      </w:pPr>
      <w:r w:rsidRPr="00B05664">
        <w:rPr>
          <w:color w:val="000000" w:themeColor="text1"/>
        </w:rPr>
        <w:t xml:space="preserve">Als bij de </w:t>
      </w:r>
      <w:r w:rsidR="00767062" w:rsidRPr="00B05664">
        <w:rPr>
          <w:color w:val="000000" w:themeColor="text1"/>
        </w:rPr>
        <w:t>Jeugdhulpaanbieder</w:t>
      </w:r>
      <w:r w:rsidRPr="00B05664">
        <w:rPr>
          <w:color w:val="000000" w:themeColor="text1"/>
        </w:rPr>
        <w:t xml:space="preserve"> een onderzoek heeft plaatsgevonden door een toezichthouder </w:t>
      </w:r>
      <w:r w:rsidR="004378B3" w:rsidRPr="00B05664">
        <w:rPr>
          <w:color w:val="000000" w:themeColor="text1"/>
        </w:rPr>
        <w:t xml:space="preserve">waarbij de toezichthouder (voorwaardelijke) maatregelen oplegt jegens de </w:t>
      </w:r>
      <w:r w:rsidR="00552A81" w:rsidRPr="00B05664">
        <w:rPr>
          <w:color w:val="000000" w:themeColor="text1"/>
        </w:rPr>
        <w:t>Jeugdhulpa</w:t>
      </w:r>
      <w:r w:rsidR="004378B3" w:rsidRPr="00B05664">
        <w:rPr>
          <w:color w:val="000000" w:themeColor="text1"/>
        </w:rPr>
        <w:t xml:space="preserve">anbieder en/of één of meer vertegenwoordigers van de </w:t>
      </w:r>
      <w:r w:rsidR="00552A81" w:rsidRPr="00B05664">
        <w:rPr>
          <w:color w:val="000000" w:themeColor="text1"/>
        </w:rPr>
        <w:t>Jeugdhulpa</w:t>
      </w:r>
      <w:r w:rsidR="004378B3" w:rsidRPr="00B05664">
        <w:rPr>
          <w:color w:val="000000" w:themeColor="text1"/>
        </w:rPr>
        <w:t xml:space="preserve">anbieder, zoals bestuurders of toezichthouders, dan informeert de </w:t>
      </w:r>
      <w:r w:rsidR="00B07623" w:rsidRPr="00B05664">
        <w:rPr>
          <w:color w:val="000000" w:themeColor="text1"/>
        </w:rPr>
        <w:t>Jeugdhulpa</w:t>
      </w:r>
      <w:r w:rsidR="004378B3" w:rsidRPr="00B05664">
        <w:rPr>
          <w:color w:val="000000" w:themeColor="text1"/>
        </w:rPr>
        <w:t xml:space="preserve">anbieder de Gemeente hierover. </w:t>
      </w:r>
    </w:p>
    <w:p w14:paraId="364E4036" w14:textId="40CB4B1F" w:rsidR="009164AF" w:rsidRPr="00B05664" w:rsidRDefault="00453827" w:rsidP="00DE3862">
      <w:pPr>
        <w:pStyle w:val="Lijstalinea"/>
        <w:numPr>
          <w:ilvl w:val="0"/>
          <w:numId w:val="26"/>
        </w:numPr>
        <w:rPr>
          <w:color w:val="000000" w:themeColor="text1"/>
        </w:rPr>
      </w:pPr>
      <w:r w:rsidRPr="00B05664">
        <w:t xml:space="preserve">binnen </w:t>
      </w:r>
      <w:r w:rsidR="00B20C7F">
        <w:t>7</w:t>
      </w:r>
      <w:r w:rsidR="00141F48" w:rsidRPr="00B05664">
        <w:t xml:space="preserve"> (</w:t>
      </w:r>
      <w:r w:rsidR="00B20C7F">
        <w:t>zeven</w:t>
      </w:r>
      <w:r w:rsidR="00141F48" w:rsidRPr="00B05664">
        <w:t xml:space="preserve">) </w:t>
      </w:r>
      <w:r w:rsidR="00B20C7F">
        <w:t>kalender</w:t>
      </w:r>
      <w:r w:rsidR="00141F48" w:rsidRPr="00B05664">
        <w:t xml:space="preserve">dagen </w:t>
      </w:r>
      <w:r w:rsidR="00BB7CF4" w:rsidRPr="00B05664">
        <w:t xml:space="preserve">in het geval van </w:t>
      </w:r>
      <w:r w:rsidR="00583E76" w:rsidRPr="00B05664">
        <w:rPr>
          <w:color w:val="000000" w:themeColor="text1"/>
        </w:rPr>
        <w:t>een Wmo</w:t>
      </w:r>
      <w:r w:rsidR="00141F48" w:rsidRPr="00B05664">
        <w:rPr>
          <w:color w:val="000000" w:themeColor="text1"/>
        </w:rPr>
        <w:t>-</w:t>
      </w:r>
      <w:r w:rsidR="59C97367" w:rsidRPr="00B05664">
        <w:rPr>
          <w:color w:val="000000" w:themeColor="text1"/>
        </w:rPr>
        <w:t xml:space="preserve"> </w:t>
      </w:r>
      <w:r w:rsidR="00141F48" w:rsidRPr="00B05664">
        <w:rPr>
          <w:color w:val="000000" w:themeColor="text1"/>
        </w:rPr>
        <w:t>of</w:t>
      </w:r>
      <w:r w:rsidR="59C97367" w:rsidRPr="00B05664">
        <w:rPr>
          <w:color w:val="000000" w:themeColor="text1"/>
        </w:rPr>
        <w:t xml:space="preserve"> </w:t>
      </w:r>
      <w:r w:rsidR="00141F48" w:rsidRPr="00B05664">
        <w:rPr>
          <w:color w:val="000000" w:themeColor="text1"/>
        </w:rPr>
        <w:t>J</w:t>
      </w:r>
      <w:r w:rsidR="59C97367" w:rsidRPr="00B05664">
        <w:rPr>
          <w:color w:val="000000" w:themeColor="text1"/>
        </w:rPr>
        <w:t>eugd</w:t>
      </w:r>
      <w:r w:rsidR="00583E76" w:rsidRPr="00B05664">
        <w:rPr>
          <w:color w:val="000000" w:themeColor="text1"/>
        </w:rPr>
        <w:t>toezichthouder</w:t>
      </w:r>
      <w:r w:rsidR="00650466" w:rsidRPr="00B05664">
        <w:rPr>
          <w:color w:val="000000" w:themeColor="text1"/>
        </w:rPr>
        <w:t>;</w:t>
      </w:r>
      <w:r w:rsidR="00583E76" w:rsidRPr="00B05664">
        <w:rPr>
          <w:color w:val="000000" w:themeColor="text1"/>
        </w:rPr>
        <w:t xml:space="preserve"> </w:t>
      </w:r>
    </w:p>
    <w:p w14:paraId="0A0A2B13" w14:textId="75FD6933" w:rsidR="009164AF" w:rsidRPr="00B05664" w:rsidRDefault="00141F48" w:rsidP="00DE3862">
      <w:pPr>
        <w:pStyle w:val="Lijstalinea"/>
        <w:numPr>
          <w:ilvl w:val="0"/>
          <w:numId w:val="26"/>
        </w:numPr>
        <w:rPr>
          <w:color w:val="000000" w:themeColor="text1"/>
        </w:rPr>
      </w:pPr>
      <w:r w:rsidRPr="00B05664">
        <w:rPr>
          <w:color w:val="000000" w:themeColor="text1"/>
        </w:rPr>
        <w:t xml:space="preserve">binnen </w:t>
      </w:r>
      <w:r w:rsidR="00B20C7F">
        <w:rPr>
          <w:color w:val="000000" w:themeColor="text1"/>
        </w:rPr>
        <w:t>7</w:t>
      </w:r>
      <w:r w:rsidRPr="00B05664">
        <w:rPr>
          <w:color w:val="000000" w:themeColor="text1"/>
        </w:rPr>
        <w:t xml:space="preserve"> (</w:t>
      </w:r>
      <w:r w:rsidR="00B20C7F">
        <w:rPr>
          <w:color w:val="000000" w:themeColor="text1"/>
        </w:rPr>
        <w:t>zeven</w:t>
      </w:r>
      <w:r w:rsidRPr="00B05664">
        <w:rPr>
          <w:color w:val="000000" w:themeColor="text1"/>
        </w:rPr>
        <w:t xml:space="preserve">) </w:t>
      </w:r>
      <w:r w:rsidR="00B20C7F">
        <w:rPr>
          <w:color w:val="000000" w:themeColor="text1"/>
        </w:rPr>
        <w:t>kalender</w:t>
      </w:r>
      <w:r w:rsidRPr="00B05664">
        <w:rPr>
          <w:color w:val="000000" w:themeColor="text1"/>
        </w:rPr>
        <w:t>dagen</w:t>
      </w:r>
      <w:r w:rsidR="00BB7CF4" w:rsidRPr="00B05664">
        <w:rPr>
          <w:color w:val="000000" w:themeColor="text1"/>
        </w:rPr>
        <w:t xml:space="preserve"> in het geval van </w:t>
      </w:r>
      <w:r w:rsidR="00583E76" w:rsidRPr="00B05664">
        <w:rPr>
          <w:color w:val="000000" w:themeColor="text1"/>
        </w:rPr>
        <w:t xml:space="preserve">de </w:t>
      </w:r>
      <w:r w:rsidR="00DA6519" w:rsidRPr="00B05664">
        <w:rPr>
          <w:color w:val="000000" w:themeColor="text1"/>
        </w:rPr>
        <w:t>IGJ</w:t>
      </w:r>
      <w:r w:rsidR="00650466" w:rsidRPr="00B05664">
        <w:rPr>
          <w:color w:val="000000" w:themeColor="text1"/>
        </w:rPr>
        <w:t>;</w:t>
      </w:r>
    </w:p>
    <w:p w14:paraId="5B381196" w14:textId="7D9F58BC" w:rsidR="009164AF" w:rsidRPr="00B05664" w:rsidRDefault="00BB7CF4" w:rsidP="00033E34">
      <w:pPr>
        <w:pStyle w:val="Lijstalinea"/>
        <w:numPr>
          <w:ilvl w:val="0"/>
          <w:numId w:val="26"/>
        </w:numPr>
      </w:pPr>
      <w:r w:rsidRPr="00DE3862">
        <w:t xml:space="preserve">onverwijld in het geval van een andere toezichthouder, zoals </w:t>
      </w:r>
      <w:r w:rsidR="00583E76" w:rsidRPr="00DE3862">
        <w:t>de Belastingdienst</w:t>
      </w:r>
      <w:r w:rsidRPr="00DE3862">
        <w:t xml:space="preserve"> </w:t>
      </w:r>
      <w:r w:rsidR="00583E76" w:rsidRPr="00DE3862">
        <w:t>of de Autoriteit Consument en Markt</w:t>
      </w:r>
      <w:r w:rsidR="00033E34" w:rsidRPr="00B05664">
        <w:t>.</w:t>
      </w:r>
      <w:r w:rsidR="00583E76" w:rsidRPr="00DE3862">
        <w:t xml:space="preserve"> </w:t>
      </w:r>
    </w:p>
    <w:p w14:paraId="08631558" w14:textId="3C248783" w:rsidR="00B07623" w:rsidRPr="00DE3862" w:rsidRDefault="00B07623" w:rsidP="00DE3862">
      <w:pPr>
        <w:ind w:left="1068"/>
        <w:rPr>
          <w:color w:val="000000" w:themeColor="text1"/>
        </w:rPr>
      </w:pPr>
      <w:r w:rsidRPr="00DE3862">
        <w:rPr>
          <w:color w:val="000000" w:themeColor="text1"/>
        </w:rPr>
        <w:t xml:space="preserve">Binnen de grenzen van wat is toegestaan in het kader van de AVG, stuurt de </w:t>
      </w:r>
      <w:r w:rsidRPr="00B05664">
        <w:rPr>
          <w:color w:val="000000" w:themeColor="text1"/>
        </w:rPr>
        <w:t>Jeugdhulpa</w:t>
      </w:r>
      <w:r w:rsidRPr="00DE3862">
        <w:rPr>
          <w:color w:val="000000" w:themeColor="text1"/>
        </w:rPr>
        <w:t xml:space="preserve">anbieder een afschrift van het onderzoek en de te nemen maatregel, voor zover deze niet openbaar zijn. </w:t>
      </w:r>
    </w:p>
    <w:p w14:paraId="7A0E720A" w14:textId="77777777" w:rsidR="00B07623" w:rsidRPr="00DE3862" w:rsidRDefault="00B07623" w:rsidP="00DE3862">
      <w:pPr>
        <w:ind w:left="1068"/>
      </w:pPr>
    </w:p>
    <w:p w14:paraId="3DF7339C" w14:textId="5BD08D40" w:rsidR="00583E76" w:rsidRPr="00B05664" w:rsidRDefault="00DA6519" w:rsidP="00D622DC">
      <w:pPr>
        <w:pStyle w:val="Lijstalinea"/>
        <w:numPr>
          <w:ilvl w:val="0"/>
          <w:numId w:val="12"/>
        </w:numPr>
        <w:ind w:hanging="1068"/>
        <w:rPr>
          <w:color w:val="000000" w:themeColor="text1"/>
        </w:rPr>
      </w:pPr>
      <w:r w:rsidRPr="00B05664">
        <w:rPr>
          <w:color w:val="000000" w:themeColor="text1"/>
        </w:rPr>
        <w:t xml:space="preserve">Op verzoek van de Gemeente geeft de </w:t>
      </w:r>
      <w:r w:rsidR="00767062" w:rsidRPr="00B05664">
        <w:rPr>
          <w:color w:val="000000" w:themeColor="text1"/>
        </w:rPr>
        <w:t>Jeugdhulpaanbieder</w:t>
      </w:r>
      <w:r w:rsidRPr="00B05664">
        <w:rPr>
          <w:color w:val="000000" w:themeColor="text1"/>
        </w:rPr>
        <w:t xml:space="preserve"> n</w:t>
      </w:r>
      <w:r w:rsidR="00583E76" w:rsidRPr="00B05664">
        <w:rPr>
          <w:color w:val="000000" w:themeColor="text1"/>
        </w:rPr>
        <w:t xml:space="preserve">ader inzicht in de financiële vermogenspositie (inclusief solvabiliteit, rentabiliteit, liquiditeit) van de eigen onderneming, de in groepsverband verbonden ondernemingen en de door de </w:t>
      </w:r>
      <w:r w:rsidR="00767062" w:rsidRPr="00B05664">
        <w:rPr>
          <w:color w:val="000000" w:themeColor="text1"/>
        </w:rPr>
        <w:t>Jeugdhulpaanbieder</w:t>
      </w:r>
      <w:r w:rsidR="00583E76" w:rsidRPr="00B05664">
        <w:rPr>
          <w:color w:val="000000" w:themeColor="text1"/>
        </w:rPr>
        <w:t xml:space="preserve"> gecontracteerde onderaannemer(s). </w:t>
      </w:r>
    </w:p>
    <w:p w14:paraId="02660D35" w14:textId="11A0148F" w:rsidR="00583E76" w:rsidRPr="00B05664" w:rsidRDefault="00DA6519" w:rsidP="00D622DC">
      <w:pPr>
        <w:pStyle w:val="Lijstalinea"/>
        <w:numPr>
          <w:ilvl w:val="0"/>
          <w:numId w:val="12"/>
        </w:numPr>
        <w:ind w:hanging="1068"/>
        <w:rPr>
          <w:color w:val="000000" w:themeColor="text1"/>
        </w:rPr>
      </w:pPr>
      <w:r w:rsidRPr="00B05664">
        <w:rPr>
          <w:color w:val="000000" w:themeColor="text1"/>
        </w:rPr>
        <w:t xml:space="preserve">Op verzoek van de Gemeente geeft de </w:t>
      </w:r>
      <w:r w:rsidR="00767062" w:rsidRPr="00B05664">
        <w:rPr>
          <w:color w:val="000000" w:themeColor="text1"/>
        </w:rPr>
        <w:t>Jeugdhulpaanbieder</w:t>
      </w:r>
      <w:r w:rsidRPr="00B05664">
        <w:rPr>
          <w:color w:val="000000" w:themeColor="text1"/>
        </w:rPr>
        <w:t xml:space="preserve"> d</w:t>
      </w:r>
      <w:r w:rsidR="00583E76" w:rsidRPr="00B05664">
        <w:rPr>
          <w:color w:val="000000" w:themeColor="text1"/>
        </w:rPr>
        <w:t xml:space="preserve">e gegevens </w:t>
      </w:r>
      <w:r w:rsidR="008F2E73" w:rsidRPr="00B05664">
        <w:rPr>
          <w:color w:val="000000" w:themeColor="text1"/>
        </w:rPr>
        <w:t xml:space="preserve">waaruit blijkt dat </w:t>
      </w:r>
      <w:r w:rsidR="00767062" w:rsidRPr="00B05664">
        <w:rPr>
          <w:color w:val="000000" w:themeColor="text1"/>
        </w:rPr>
        <w:t>Jeugdhulpaanbieder</w:t>
      </w:r>
      <w:r w:rsidR="008F2E73" w:rsidRPr="00B05664">
        <w:rPr>
          <w:color w:val="000000" w:themeColor="text1"/>
        </w:rPr>
        <w:t xml:space="preserve"> de landelijke afspraken volgt over toepassing van het landelijk accountantsprotocol van toepassing op de uitvoeringsvariant, waaronder een financiële productieverantwoording per domein en een verklaring van een registeraccountant of accountant administratieconsulent met een daartoe strekkende aantekening in het accountantsregister</w:t>
      </w:r>
      <w:r w:rsidR="00583E76" w:rsidRPr="00B05664">
        <w:rPr>
          <w:color w:val="000000" w:themeColor="text1"/>
        </w:rPr>
        <w:t>.</w:t>
      </w:r>
    </w:p>
    <w:p w14:paraId="71FFBEB2" w14:textId="08DB6C2E" w:rsidR="00583E76" w:rsidRPr="00B05664" w:rsidRDefault="00583E76" w:rsidP="00583E76"/>
    <w:p w14:paraId="12E94F00" w14:textId="4D2CD632" w:rsidR="009164AF" w:rsidRPr="00B05664" w:rsidRDefault="009164AF" w:rsidP="00583E76">
      <w:r w:rsidRPr="00B05664">
        <w:t>3.10.</w:t>
      </w:r>
      <w:r w:rsidR="00B7319A" w:rsidRPr="00B05664">
        <w:t>4</w:t>
      </w:r>
    </w:p>
    <w:p w14:paraId="0EC32ECF" w14:textId="7952B2F7" w:rsidR="009164AF" w:rsidRPr="00B05664" w:rsidRDefault="009164AF" w:rsidP="009164AF">
      <w:r w:rsidRPr="00B05664">
        <w:t xml:space="preserve">De Gemeente geeft geen bedrijfsvertrouwelijke informatie over andere </w:t>
      </w:r>
      <w:r w:rsidR="00767062" w:rsidRPr="00B05664">
        <w:t>Jeugdhulpaanbieder</w:t>
      </w:r>
      <w:r w:rsidRPr="00B05664">
        <w:t>s, tenzij de Gemeente wettelijk verplicht is die informatie openbaar te maken.</w:t>
      </w:r>
    </w:p>
    <w:p w14:paraId="5B03E5AA" w14:textId="77777777" w:rsidR="009164AF" w:rsidRPr="00B05664" w:rsidRDefault="009164AF" w:rsidP="00583E76"/>
    <w:p w14:paraId="64D1E4AB" w14:textId="542B8518" w:rsidR="00583E76" w:rsidRPr="00B05664" w:rsidRDefault="009164AF" w:rsidP="00583E76">
      <w:r w:rsidRPr="00B05664">
        <w:t>3.10.</w:t>
      </w:r>
      <w:r w:rsidR="00B7319A" w:rsidRPr="00B05664">
        <w:t>5</w:t>
      </w:r>
    </w:p>
    <w:p w14:paraId="2FC99298" w14:textId="6AC7BF11" w:rsidR="00583E76" w:rsidRPr="00B05664" w:rsidRDefault="00E34351" w:rsidP="00583E76">
      <w:r w:rsidRPr="00B05664">
        <w:t xml:space="preserve">De Jeugdhulpaanbieder meldt calamiteiten </w:t>
      </w:r>
      <w:r w:rsidR="003C0395" w:rsidRPr="00B05664">
        <w:t xml:space="preserve">en geweld </w:t>
      </w:r>
      <w:r w:rsidRPr="00B05664">
        <w:t xml:space="preserve">bij de verlening van jeugdhulp onverwijld aan de IGJ. De Jeugdhulpaanbieder meldt een calamiteit bovendien onverwijld aan de </w:t>
      </w:r>
      <w:r w:rsidR="0030747F" w:rsidRPr="00B05664">
        <w:t>g</w:t>
      </w:r>
      <w:r w:rsidRPr="00B05664">
        <w:t>emeente</w:t>
      </w:r>
      <w:r w:rsidR="0030747F" w:rsidRPr="00B05664">
        <w:t>lijk toezichthouder</w:t>
      </w:r>
      <w:r w:rsidRPr="00B05664">
        <w:t xml:space="preserve">. </w:t>
      </w:r>
      <w:hyperlink r:id="rId24" w:history="1">
        <w:r w:rsidRPr="003B4310">
          <w:rPr>
            <w:rStyle w:val="Hyperlink"/>
            <w:rFonts w:ascii="Times New Roman" w:hAnsi="Times New Roman"/>
          </w:rPr>
          <w:t>Artikel 4.1.8 Jeugdwet</w:t>
        </w:r>
      </w:hyperlink>
      <w:r w:rsidRPr="00B05664">
        <w:t xml:space="preserve"> en de daarin opgenomen informatieplicht geldt jegens de IGJ, niet jegens de gemeente</w:t>
      </w:r>
      <w:r w:rsidR="00583E76" w:rsidRPr="00B05664">
        <w:t>.</w:t>
      </w:r>
    </w:p>
    <w:p w14:paraId="4291E043" w14:textId="71555496" w:rsidR="00027617" w:rsidRPr="00B05664" w:rsidRDefault="00027617" w:rsidP="00583E76"/>
    <w:p w14:paraId="719AEE0F" w14:textId="7569782D" w:rsidR="00027617" w:rsidRPr="00B05664" w:rsidRDefault="00027617" w:rsidP="00583E76">
      <w:r w:rsidRPr="00B05664">
        <w:t>3.10.6</w:t>
      </w:r>
    </w:p>
    <w:p w14:paraId="6A345859" w14:textId="44C55D6F" w:rsidR="00027617" w:rsidRPr="00B05664" w:rsidRDefault="00027617" w:rsidP="00583E76">
      <w:r w:rsidRPr="00B05664">
        <w:t>De Jeugdhulpaanbieder verleent – binnen voor hem geldende wet- en regelgeving – zijn volledige medewerking aan rekenkamer(commissies) en rekenkameronderzoeken van de gemeente en levert alle benodigde dan wel opgevraagde documenten en informatie tijdig aan.</w:t>
      </w:r>
    </w:p>
    <w:p w14:paraId="18B58D23" w14:textId="07F438AE" w:rsidR="00583E76" w:rsidRPr="00B05664" w:rsidRDefault="00583E76" w:rsidP="00583E76"/>
    <w:p w14:paraId="3F2F3132" w14:textId="477D8EB0" w:rsidR="00583E76" w:rsidRPr="00B05664" w:rsidRDefault="00583E76" w:rsidP="00583E76">
      <w:pPr>
        <w:pStyle w:val="Kop3"/>
      </w:pPr>
      <w:bookmarkStart w:id="64" w:name="_Toc164352801"/>
      <w:bookmarkStart w:id="65" w:name="_Toc183770913"/>
      <w:r w:rsidRPr="00B05664">
        <w:t>Artikel 3.11: Archiefmateriaal</w:t>
      </w:r>
      <w:bookmarkEnd w:id="64"/>
      <w:bookmarkEnd w:id="65"/>
    </w:p>
    <w:p w14:paraId="36D7CE47" w14:textId="5C80796A" w:rsidR="00583E76" w:rsidRPr="00B05664" w:rsidRDefault="005F2066" w:rsidP="00583E76">
      <w:r w:rsidRPr="00B05664">
        <w:t xml:space="preserve">De Jeugdhulpaanbieder bewaart het dossier overeenkomstig de in </w:t>
      </w:r>
      <w:hyperlink r:id="rId25" w:history="1">
        <w:r w:rsidRPr="00812D49">
          <w:rPr>
            <w:rStyle w:val="Hyperlink"/>
            <w:rFonts w:ascii="Times New Roman" w:hAnsi="Times New Roman"/>
          </w:rPr>
          <w:t>artikel 7.3.8 Jeugdwet</w:t>
        </w:r>
      </w:hyperlink>
      <w:r w:rsidRPr="00B05664">
        <w:t xml:space="preserve"> gestelde termijn. Vernietiging voor het einde van deze termijn anders dan op grond van </w:t>
      </w:r>
      <w:hyperlink r:id="rId26" w:history="1">
        <w:r w:rsidRPr="005B56DB">
          <w:rPr>
            <w:rStyle w:val="Hyperlink"/>
            <w:rFonts w:ascii="Times New Roman" w:hAnsi="Times New Roman"/>
          </w:rPr>
          <w:t>artikel 7.3.9 Jeugdwet</w:t>
        </w:r>
      </w:hyperlink>
      <w:r w:rsidRPr="00B05664">
        <w:t>, ontoegankelijk maken, vervanging, vervreemding en overdracht van dossiers door de Jeugdhulpaanbieder gebeurt in samenspraak met de Gemeente. Bij beëindiging van de overeenkomst draagt de Jeugdhulpaanbieder zorg voor de overdracht in goede, geordende en toegankelijke staat van de lopende dossiers, aan de organisatie die de gemeente aanwijst. Bij beëindiging van de bedrijfsvoering draagt de jeugdhulpaanbieder er zorg voor dat ook de gesloten dossiers in overeenstemming met de Jeugdwet in goede, geordende en toegankelijke staat bewaard blijven</w:t>
      </w:r>
      <w:r w:rsidR="00583E76" w:rsidRPr="00B05664">
        <w:t xml:space="preserve">. </w:t>
      </w:r>
    </w:p>
    <w:p w14:paraId="119DF25B" w14:textId="73674900" w:rsidR="00583E76" w:rsidRPr="00B05664" w:rsidRDefault="00583E76" w:rsidP="00583E76"/>
    <w:p w14:paraId="5C686AD3" w14:textId="2CD71B29" w:rsidR="00583E76" w:rsidRPr="00B05664" w:rsidRDefault="00583E76" w:rsidP="00583E76"/>
    <w:p w14:paraId="4B516825" w14:textId="77777777" w:rsidR="007A2A0F" w:rsidRPr="00B05664" w:rsidRDefault="007A2A0F">
      <w:pPr>
        <w:rPr>
          <w:b/>
          <w:bCs/>
        </w:rPr>
      </w:pPr>
      <w:bookmarkStart w:id="66" w:name="_Toc164352802"/>
      <w:r w:rsidRPr="00B05664">
        <w:br w:type="page"/>
      </w:r>
    </w:p>
    <w:p w14:paraId="5339CD0F" w14:textId="6C8F2A29" w:rsidR="00583E76" w:rsidRPr="00B05664" w:rsidRDefault="00583E76" w:rsidP="00583E76">
      <w:pPr>
        <w:pStyle w:val="Kop2"/>
      </w:pPr>
      <w:bookmarkStart w:id="67" w:name="_Toc183770914"/>
      <w:r w:rsidRPr="00B05664">
        <w:lastRenderedPageBreak/>
        <w:t>Hoofdstuk 3: i</w:t>
      </w:r>
      <w:bookmarkEnd w:id="66"/>
      <w:r w:rsidR="005F2066" w:rsidRPr="00B05664">
        <w:t>Jw</w:t>
      </w:r>
      <w:bookmarkEnd w:id="67"/>
    </w:p>
    <w:p w14:paraId="0AA24100" w14:textId="0DA4422B" w:rsidR="00583E76" w:rsidRPr="00B05664" w:rsidRDefault="00583E76" w:rsidP="00583E76"/>
    <w:p w14:paraId="718B22B1" w14:textId="67027327" w:rsidR="00583E76" w:rsidRPr="00B05664" w:rsidRDefault="00583E76" w:rsidP="00583E76"/>
    <w:p w14:paraId="6408916F" w14:textId="7E493726" w:rsidR="00583E76" w:rsidRPr="00B05664" w:rsidRDefault="00583E76" w:rsidP="00583E76">
      <w:pPr>
        <w:pStyle w:val="Kop3"/>
      </w:pPr>
      <w:bookmarkStart w:id="68" w:name="_Toc164352803"/>
      <w:bookmarkStart w:id="69" w:name="_Toc183770915"/>
      <w:r w:rsidRPr="00B05664">
        <w:t>Artikel 3.12: i</w:t>
      </w:r>
      <w:bookmarkEnd w:id="68"/>
      <w:r w:rsidR="005F2066" w:rsidRPr="00B05664">
        <w:t>Jw</w:t>
      </w:r>
      <w:bookmarkEnd w:id="69"/>
    </w:p>
    <w:p w14:paraId="40627B3F" w14:textId="431E2065" w:rsidR="00583E76" w:rsidRPr="00B05664" w:rsidRDefault="00583E76" w:rsidP="00583E76">
      <w:pPr>
        <w:rPr>
          <w:i/>
          <w:iCs/>
        </w:rPr>
      </w:pPr>
      <w:r w:rsidRPr="00B05664">
        <w:rPr>
          <w:i/>
          <w:iCs/>
        </w:rPr>
        <w:t>[Alleen bij inspanningsgericht</w:t>
      </w:r>
      <w:r w:rsidR="00324245" w:rsidRPr="00B05664">
        <w:rPr>
          <w:i/>
          <w:iCs/>
        </w:rPr>
        <w:t>e-</w:t>
      </w:r>
      <w:r w:rsidRPr="00B05664">
        <w:rPr>
          <w:i/>
          <w:iCs/>
        </w:rPr>
        <w:t xml:space="preserve"> en outputgerichte uitvoeringsvariant]</w:t>
      </w:r>
    </w:p>
    <w:p w14:paraId="6473532C" w14:textId="7F65C9B3" w:rsidR="00583E76" w:rsidRPr="00B05664" w:rsidRDefault="00583E76" w:rsidP="00583E76">
      <w:r w:rsidRPr="00B05664">
        <w:t xml:space="preserve">Partijen handelen volgens de meest actuele voorschriften zoals vastgelegd in het Informatiemodel iStandaarden, gepubliceerd op de website van Zorginstituut Nederland. In dit Informatiemodel staan de bedrijfs-, operationele - en technische regels en standaarden. De </w:t>
      </w:r>
      <w:r w:rsidR="00767062" w:rsidRPr="00B05664">
        <w:t>Jeugdhulpaanbieder</w:t>
      </w:r>
      <w:r w:rsidRPr="00B05664">
        <w:t xml:space="preserve"> zorgt ervoor dat hij beschikt over adequaat werkende software zodat hij aan zijn verplichtingen op het gebied van registratie, communicatie en verantwoording kan voldoen, zoals vermeld in het Informatiemodel en in het actuele en voor de uitvoeringsvariant van toepassing zijnde Standaard Administratieprotocol van het Ketenbureau i-Sociaal Domein en eventuele nadere richtlijnen, zoals van het Zorginstituut Nederland. De </w:t>
      </w:r>
      <w:r w:rsidR="00767062" w:rsidRPr="00B05664">
        <w:t>Jeugdhulpaanbieder</w:t>
      </w:r>
      <w:r w:rsidRPr="00B05664">
        <w:t xml:space="preserve"> draagt zorg voor een tijdige, juiste en volledige aanlevering van berichten in het i</w:t>
      </w:r>
      <w:r w:rsidR="005F2066" w:rsidRPr="00B05664">
        <w:t>Jw</w:t>
      </w:r>
      <w:r w:rsidRPr="00B05664">
        <w:t xml:space="preserve"> berichtenverkeer aan de Gemeente. De Gemeente draagt zorg voor een tijdige, juiste en adequate administratie.</w:t>
      </w:r>
    </w:p>
    <w:p w14:paraId="4E29A57B" w14:textId="2EBE3361" w:rsidR="00583E76" w:rsidRPr="00B05664" w:rsidRDefault="00583E76" w:rsidP="00583E76"/>
    <w:p w14:paraId="51C5E5F5" w14:textId="3013BA0D" w:rsidR="00583E76" w:rsidRPr="00B05664" w:rsidRDefault="00583E76" w:rsidP="00583E76"/>
    <w:p w14:paraId="7FD55A96" w14:textId="57FE17F9" w:rsidR="00583E76" w:rsidRPr="00B05664" w:rsidRDefault="00583E76" w:rsidP="00583E76">
      <w:pPr>
        <w:pStyle w:val="Kop2"/>
      </w:pPr>
      <w:bookmarkStart w:id="70" w:name="_Toc164352804"/>
      <w:bookmarkStart w:id="71" w:name="_Toc183770916"/>
      <w:r w:rsidRPr="00B05664">
        <w:t>Hoofdstuk 4: Declaratie en betaling</w:t>
      </w:r>
      <w:bookmarkEnd w:id="70"/>
      <w:bookmarkEnd w:id="71"/>
    </w:p>
    <w:p w14:paraId="49EA8F90" w14:textId="46926B91" w:rsidR="00583E76" w:rsidRPr="00B05664" w:rsidRDefault="00583E76" w:rsidP="00583E76"/>
    <w:p w14:paraId="7A3574DC" w14:textId="77777777" w:rsidR="00583E76" w:rsidRPr="00B05664" w:rsidRDefault="00583E76" w:rsidP="00583E76"/>
    <w:p w14:paraId="47DABA06" w14:textId="47235491" w:rsidR="00583E76" w:rsidRPr="00B05664" w:rsidRDefault="00583E76" w:rsidP="00583E76">
      <w:pPr>
        <w:pStyle w:val="Kop3"/>
      </w:pPr>
      <w:bookmarkStart w:id="72" w:name="_Toc164352805"/>
      <w:bookmarkStart w:id="73" w:name="_Toc183770917"/>
      <w:r w:rsidRPr="00B05664">
        <w:t>Artikel 3.13: Onverschuldigde betaling</w:t>
      </w:r>
      <w:bookmarkEnd w:id="72"/>
      <w:bookmarkEnd w:id="73"/>
    </w:p>
    <w:p w14:paraId="3170293A" w14:textId="770EC9FF" w:rsidR="00583E76" w:rsidRPr="00B05664" w:rsidRDefault="00583E76" w:rsidP="00583E76">
      <w:r w:rsidRPr="00B05664">
        <w:t>Ten onrechte gedane betalingen gedurende de duur van de overeenkomst of gedaan in enig voorafgaand jaar leiden tot ten minste terugvordering van hetgeen onterecht is voldaan, vermeerderd met wettelijke rente en te maken kosten, al dan niet verrekend met nog openstaande dan wel toekomstige declaraties.</w:t>
      </w:r>
    </w:p>
    <w:p w14:paraId="0D682EBB" w14:textId="70D56F68" w:rsidR="00583E76" w:rsidRPr="00B05664" w:rsidRDefault="00583E76" w:rsidP="00583E76"/>
    <w:p w14:paraId="471FE0D1" w14:textId="1EF2E6AF" w:rsidR="00583E76" w:rsidRPr="00B05664" w:rsidRDefault="00583E76" w:rsidP="00583E76">
      <w:pPr>
        <w:pStyle w:val="Kop3"/>
      </w:pPr>
      <w:bookmarkStart w:id="74" w:name="_Toc164352806"/>
      <w:bookmarkStart w:id="75" w:name="_Toc183770918"/>
      <w:r w:rsidRPr="00B05664">
        <w:t xml:space="preserve">Artikel 3.14: Declaratie en betaling van de geleverde </w:t>
      </w:r>
      <w:r w:rsidR="005F2066" w:rsidRPr="00B05664">
        <w:t>jeugdhulp</w:t>
      </w:r>
      <w:bookmarkEnd w:id="74"/>
      <w:bookmarkEnd w:id="75"/>
    </w:p>
    <w:p w14:paraId="22FB33DC" w14:textId="738164A4" w:rsidR="00583E76" w:rsidRPr="00B05664" w:rsidRDefault="00583E76" w:rsidP="00583E76">
      <w:r w:rsidRPr="00B05664">
        <w:t>Partijen verplichten zich</w:t>
      </w:r>
      <w:r w:rsidR="00B7319A" w:rsidRPr="00B05664">
        <w:t xml:space="preserve"> </w:t>
      </w:r>
      <w:r w:rsidRPr="00B05664">
        <w:t xml:space="preserve">te handelen volgens het actuele en voor de uitvoeringsvariant van toepassing zijnde </w:t>
      </w:r>
      <w:hyperlink r:id="rId27" w:history="1">
        <w:r w:rsidRPr="005B56DB">
          <w:rPr>
            <w:rStyle w:val="Hyperlink"/>
            <w:rFonts w:ascii="Times New Roman" w:hAnsi="Times New Roman"/>
          </w:rPr>
          <w:t>Standaard Administratieprotocol</w:t>
        </w:r>
      </w:hyperlink>
      <w:r w:rsidRPr="00B05664">
        <w:t xml:space="preserve"> van het Ketenbureau i-Sociaal Domein.</w:t>
      </w:r>
    </w:p>
    <w:p w14:paraId="11EEF834" w14:textId="17B4AA86" w:rsidR="00583E76" w:rsidRPr="00B05664" w:rsidRDefault="00583E76" w:rsidP="00583E76"/>
    <w:p w14:paraId="08FEA309" w14:textId="05A936EC" w:rsidR="00583E76" w:rsidRPr="00B05664" w:rsidRDefault="00583E76" w:rsidP="00583E76">
      <w:pPr>
        <w:pStyle w:val="Kop3"/>
      </w:pPr>
      <w:bookmarkStart w:id="76" w:name="_Toc164352807"/>
      <w:bookmarkStart w:id="77" w:name="_Toc183770919"/>
      <w:r w:rsidRPr="00B05664">
        <w:t>Artikel 3.15: Uitgangspunten voor betaling</w:t>
      </w:r>
      <w:bookmarkEnd w:id="76"/>
      <w:bookmarkEnd w:id="77"/>
    </w:p>
    <w:p w14:paraId="47ACB8A7" w14:textId="1D716762" w:rsidR="00583E76" w:rsidRPr="00B05664" w:rsidRDefault="00583E76" w:rsidP="00583E76"/>
    <w:p w14:paraId="2297D533" w14:textId="6645EB1C" w:rsidR="00583E76" w:rsidRPr="00B05664" w:rsidRDefault="00B7319A" w:rsidP="00583E76">
      <w:r w:rsidRPr="00B05664">
        <w:t>3.15.1</w:t>
      </w:r>
    </w:p>
    <w:p w14:paraId="60D185CB" w14:textId="0BF9E1D2" w:rsidR="00583E76" w:rsidRPr="00B05664" w:rsidRDefault="00583E76" w:rsidP="00583E76">
      <w:r w:rsidRPr="00B05664">
        <w:t xml:space="preserve">De vergoeding van de </w:t>
      </w:r>
      <w:r w:rsidR="005F2066" w:rsidRPr="00B05664">
        <w:t>jeugdhulp</w:t>
      </w:r>
      <w:r w:rsidRPr="00B05664">
        <w:t xml:space="preserve"> vindt plaats overeenkomstig de afspraken die </w:t>
      </w:r>
      <w:r w:rsidR="00D84EDE" w:rsidRPr="00B05664">
        <w:t>P</w:t>
      </w:r>
      <w:r w:rsidRPr="00B05664">
        <w:t>artijen hebben gemaakt in deel 1 en/of 2 van deze overeenkomst.</w:t>
      </w:r>
    </w:p>
    <w:p w14:paraId="54F21E8D" w14:textId="678AE15C" w:rsidR="00583E76" w:rsidRPr="00B05664" w:rsidRDefault="00583E76" w:rsidP="00583E76"/>
    <w:p w14:paraId="55F473F7" w14:textId="35300BDF" w:rsidR="00583E76" w:rsidRPr="00B05664" w:rsidRDefault="00B7319A" w:rsidP="00583E76">
      <w:r w:rsidRPr="00B05664">
        <w:t>3.15.2</w:t>
      </w:r>
    </w:p>
    <w:p w14:paraId="49AEEB77" w14:textId="30F2B752" w:rsidR="00583E76" w:rsidRPr="00B05664" w:rsidRDefault="00583E76" w:rsidP="00583E76">
      <w:pPr>
        <w:rPr>
          <w:color w:val="000000" w:themeColor="text1"/>
        </w:rPr>
      </w:pPr>
      <w:r w:rsidRPr="00B05664">
        <w:t xml:space="preserve">De Gemeente vergoedt alleen de </w:t>
      </w:r>
      <w:r w:rsidR="00750E98" w:rsidRPr="00B05664">
        <w:t xml:space="preserve">daadwerkelijk en kwalitatief </w:t>
      </w:r>
      <w:r w:rsidRPr="00B05664">
        <w:t xml:space="preserve">geleverde </w:t>
      </w:r>
      <w:r w:rsidR="005F2066" w:rsidRPr="00B05664">
        <w:rPr>
          <w:color w:val="000000" w:themeColor="text1"/>
        </w:rPr>
        <w:t>jeugdhulp</w:t>
      </w:r>
      <w:r w:rsidRPr="00B05664">
        <w:rPr>
          <w:color w:val="000000" w:themeColor="text1"/>
        </w:rPr>
        <w:t xml:space="preserve"> zoals beschreven in </w:t>
      </w:r>
      <w:r w:rsidR="00DA6519" w:rsidRPr="00B05664">
        <w:rPr>
          <w:color w:val="000000" w:themeColor="text1"/>
        </w:rPr>
        <w:t>deel 1 en/of deel 2 van deze overeenkomst</w:t>
      </w:r>
      <w:r w:rsidRPr="00B05664">
        <w:rPr>
          <w:color w:val="000000" w:themeColor="text1"/>
        </w:rPr>
        <w:t>.</w:t>
      </w:r>
    </w:p>
    <w:p w14:paraId="0C86B70E" w14:textId="27294637" w:rsidR="00583E76" w:rsidRPr="00B05664" w:rsidRDefault="00583E76" w:rsidP="00583E76"/>
    <w:p w14:paraId="7577734F" w14:textId="194CFED0" w:rsidR="00583E76" w:rsidRPr="00B05664" w:rsidRDefault="00583E76" w:rsidP="00583E76"/>
    <w:p w14:paraId="2A194BA4" w14:textId="77777777" w:rsidR="00DC5BC2" w:rsidRPr="00B05664" w:rsidRDefault="00DC5BC2">
      <w:pPr>
        <w:rPr>
          <w:b/>
          <w:bCs/>
          <w:color w:val="000000" w:themeColor="text1"/>
        </w:rPr>
      </w:pPr>
      <w:bookmarkStart w:id="78" w:name="_Toc164352808"/>
      <w:r w:rsidRPr="00B05664">
        <w:rPr>
          <w:color w:val="000000" w:themeColor="text1"/>
        </w:rPr>
        <w:br w:type="page"/>
      </w:r>
    </w:p>
    <w:p w14:paraId="39D83D2A" w14:textId="7D1502CC" w:rsidR="00583E76" w:rsidRPr="00B05664" w:rsidRDefault="00583E76" w:rsidP="00583E76">
      <w:pPr>
        <w:pStyle w:val="Kop2"/>
        <w:rPr>
          <w:color w:val="FF0000"/>
        </w:rPr>
      </w:pPr>
      <w:bookmarkStart w:id="79" w:name="_Toc183770920"/>
      <w:r w:rsidRPr="00B05664">
        <w:rPr>
          <w:color w:val="000000" w:themeColor="text1"/>
        </w:rPr>
        <w:lastRenderedPageBreak/>
        <w:t>Hoofdstuk 5: Fraude en integriteit</w:t>
      </w:r>
      <w:bookmarkEnd w:id="78"/>
      <w:bookmarkEnd w:id="79"/>
    </w:p>
    <w:p w14:paraId="0D77ED46" w14:textId="4CD6469C" w:rsidR="00583E76" w:rsidRPr="00B05664" w:rsidRDefault="00583E76" w:rsidP="00583E76"/>
    <w:p w14:paraId="535FA0A4" w14:textId="34B3E2AE" w:rsidR="00583E76" w:rsidRPr="00B05664" w:rsidRDefault="00583E76" w:rsidP="00583E76"/>
    <w:p w14:paraId="740BEDA5" w14:textId="0C58E579" w:rsidR="00583E76" w:rsidRPr="00B05664" w:rsidRDefault="00583E76" w:rsidP="00583E76">
      <w:pPr>
        <w:pStyle w:val="Kop3"/>
      </w:pPr>
      <w:bookmarkStart w:id="80" w:name="_Toc164352809"/>
      <w:bookmarkStart w:id="81" w:name="_Toc183770921"/>
      <w:r w:rsidRPr="00B05664">
        <w:t xml:space="preserve">Artikel 3.16: UBO (Ultimate </w:t>
      </w:r>
      <w:proofErr w:type="spellStart"/>
      <w:r w:rsidRPr="00B05664">
        <w:t>Ben</w:t>
      </w:r>
      <w:r w:rsidR="00B17FE8" w:rsidRPr="00B05664">
        <w:t>e</w:t>
      </w:r>
      <w:r w:rsidRPr="00B05664">
        <w:t>ficial</w:t>
      </w:r>
      <w:proofErr w:type="spellEnd"/>
      <w:r w:rsidRPr="00B05664">
        <w:t xml:space="preserve"> </w:t>
      </w:r>
      <w:proofErr w:type="spellStart"/>
      <w:r w:rsidRPr="00B05664">
        <w:t>Owner</w:t>
      </w:r>
      <w:proofErr w:type="spellEnd"/>
      <w:r w:rsidRPr="00B05664">
        <w:t>)</w:t>
      </w:r>
      <w:bookmarkEnd w:id="80"/>
      <w:r w:rsidR="005F2066" w:rsidRPr="00B05664">
        <w:rPr>
          <w:rStyle w:val="Voetnootmarkering"/>
        </w:rPr>
        <w:footnoteReference w:id="3"/>
      </w:r>
      <w:bookmarkEnd w:id="81"/>
    </w:p>
    <w:p w14:paraId="35F2868F" w14:textId="51784E56" w:rsidR="00583E76" w:rsidRPr="00B05664" w:rsidRDefault="00583E76" w:rsidP="00583E76"/>
    <w:p w14:paraId="0F621555" w14:textId="279FF945" w:rsidR="00583E76" w:rsidRPr="00B05664" w:rsidRDefault="00B7319A" w:rsidP="00583E76">
      <w:r w:rsidRPr="00B05664">
        <w:t>3.16.1</w:t>
      </w:r>
    </w:p>
    <w:p w14:paraId="3F60C3CD" w14:textId="69B2C1E7" w:rsidR="00583E76" w:rsidRPr="00B05664" w:rsidRDefault="00583E76" w:rsidP="00583E76">
      <w:r w:rsidRPr="00B05664">
        <w:t xml:space="preserve">De </w:t>
      </w:r>
      <w:r w:rsidR="00767062" w:rsidRPr="00B05664">
        <w:t>Jeugdhulpaanbieder</w:t>
      </w:r>
      <w:r w:rsidRPr="00B05664">
        <w:t xml:space="preserve"> heeft geen UBO('s) die</w:t>
      </w:r>
      <w:r w:rsidR="00DA6519" w:rsidRPr="00B05664">
        <w:t xml:space="preserve"> valt/vallen</w:t>
      </w:r>
      <w:r w:rsidRPr="00B05664">
        <w:t xml:space="preserve"> onder een wettelijke sanctieregeling zoals bedoeld in lid 2.</w:t>
      </w:r>
    </w:p>
    <w:p w14:paraId="6AD00519" w14:textId="496076CF" w:rsidR="00583E76" w:rsidRPr="00B05664" w:rsidRDefault="00583E76" w:rsidP="00583E76"/>
    <w:p w14:paraId="14BABE3D" w14:textId="130E4F93" w:rsidR="00583E76" w:rsidRPr="00B05664" w:rsidRDefault="00B7319A" w:rsidP="00583E76">
      <w:r w:rsidRPr="00B05664">
        <w:t>3.16.2</w:t>
      </w:r>
    </w:p>
    <w:p w14:paraId="75D3C1FB" w14:textId="3CF78BE1" w:rsidR="00583E76" w:rsidRPr="00B05664" w:rsidRDefault="00583E76" w:rsidP="00583E76">
      <w:r w:rsidRPr="00B05664">
        <w:t xml:space="preserve">Onverminderd hetgeen bepaald is in lid 1, betaalt de Gemeente nooit aan een </w:t>
      </w:r>
      <w:r w:rsidR="00767062" w:rsidRPr="00B05664">
        <w:t>Jeugdhulpaanbieder</w:t>
      </w:r>
      <w:r w:rsidRPr="00B05664">
        <w:t xml:space="preserve"> waarvan de UBO(</w:t>
      </w:r>
      <w:r w:rsidR="009510F5" w:rsidRPr="00B05664">
        <w:t>‘</w:t>
      </w:r>
      <w:r w:rsidRPr="00B05664">
        <w:t xml:space="preserve">s) is/zijn vermeld op een sanctielijst behorend bij de Sanctiewet en -regelgeving. Om dit te kunnen controleren maakt de Gemeente onder andere gebruik van het landelijk UBO-register. De </w:t>
      </w:r>
      <w:r w:rsidR="00767062" w:rsidRPr="00B05664">
        <w:t>Jeugdhulpaanbieder</w:t>
      </w:r>
      <w:r w:rsidRPr="00B05664">
        <w:t xml:space="preserve"> draagt daartoe – als voor hem een registratieplicht geldt – zorg voor een juiste UBO-registratie in het landelijk UBO-register. Mocht de Gemeente de UBO(‘s) niet zelf, onder andere door gebruikmaking van het landelijk UBO-register, kunnen vaststellen dan verstrekt de </w:t>
      </w:r>
      <w:r w:rsidR="00767062" w:rsidRPr="00B05664">
        <w:t>Jeugdhulpaanbieder</w:t>
      </w:r>
      <w:r w:rsidRPr="00B05664">
        <w:t xml:space="preserve"> op eerste verzoek van de Gemeente deze informatie aan de Gemeente.</w:t>
      </w:r>
    </w:p>
    <w:p w14:paraId="179B305B" w14:textId="379ACC4E" w:rsidR="00583E76" w:rsidRPr="00B05664" w:rsidRDefault="00583E76" w:rsidP="00583E76"/>
    <w:p w14:paraId="489C9D7C" w14:textId="19FB41DE" w:rsidR="00583E76" w:rsidRPr="00B05664" w:rsidRDefault="00B7319A" w:rsidP="00583E76">
      <w:r w:rsidRPr="00B05664">
        <w:t>3.16.3</w:t>
      </w:r>
      <w:r w:rsidR="00583E76" w:rsidRPr="00B05664">
        <w:t>.</w:t>
      </w:r>
    </w:p>
    <w:p w14:paraId="1D6D6660" w14:textId="132C5E8D" w:rsidR="00583E76" w:rsidRPr="00B05664" w:rsidRDefault="00583E76" w:rsidP="00583E76">
      <w:r w:rsidRPr="00B05664">
        <w:t xml:space="preserve">Onverminderd de geldigheid van deze overeenkomst betaalt de Gemeente nooit aan een </w:t>
      </w:r>
      <w:r w:rsidR="00767062" w:rsidRPr="00B05664">
        <w:t>Jeugdhulpaanbieder</w:t>
      </w:r>
      <w:r w:rsidRPr="00B05664">
        <w:t xml:space="preserve"> die zijn UBO niet bekend maakt of waarvan een UBO onder een wettelijke sanctieregeling valt.</w:t>
      </w:r>
    </w:p>
    <w:p w14:paraId="35048AB4" w14:textId="0A49F5AF" w:rsidR="00583E76" w:rsidRPr="00B05664" w:rsidRDefault="00583E76" w:rsidP="00583E76"/>
    <w:p w14:paraId="5262E954" w14:textId="3DC75607" w:rsidR="00583E76" w:rsidRPr="00B05664" w:rsidRDefault="00B7319A" w:rsidP="00583E76">
      <w:r w:rsidRPr="00B05664">
        <w:t>3.16.4</w:t>
      </w:r>
    </w:p>
    <w:p w14:paraId="72DDE8E6" w14:textId="1408F4E1" w:rsidR="00583E76" w:rsidRPr="00B05664" w:rsidRDefault="00583E76" w:rsidP="00583E76">
      <w:r w:rsidRPr="00B05664">
        <w:t xml:space="preserve">Indien de Gemeente de UBO('s) van de </w:t>
      </w:r>
      <w:r w:rsidR="00767062" w:rsidRPr="00B05664">
        <w:t>Jeugdhulpaanbieder</w:t>
      </w:r>
      <w:r w:rsidRPr="00B05664">
        <w:t xml:space="preserve"> niet kan achterhalen en de </w:t>
      </w:r>
      <w:r w:rsidR="00767062" w:rsidRPr="00B05664">
        <w:t>Jeugdhulpaanbieder</w:t>
      </w:r>
      <w:r w:rsidRPr="00B05664">
        <w:t xml:space="preserve"> na het eerste verzoek van de Gemeente geen informatie verstrekt over de UBO('s) zoals bedoeld in lid 2, dan heeft de Gemeente de mogelijkheid om betalingen aan de </w:t>
      </w:r>
      <w:r w:rsidR="00767062" w:rsidRPr="00B05664">
        <w:t>Jeugdhulpaanbieder</w:t>
      </w:r>
      <w:r w:rsidRPr="00B05664">
        <w:t xml:space="preserve"> op te schorten totdat de Gemeente toereikende informatie over de UBO('s) van de </w:t>
      </w:r>
      <w:r w:rsidR="00767062" w:rsidRPr="00B05664">
        <w:t>Jeugdhulpaanbieder</w:t>
      </w:r>
      <w:r w:rsidRPr="00B05664">
        <w:t xml:space="preserve"> heeft verkregen.</w:t>
      </w:r>
    </w:p>
    <w:p w14:paraId="6DE75934" w14:textId="5F5617A0" w:rsidR="00583E76" w:rsidRPr="00B05664" w:rsidRDefault="00583E76" w:rsidP="00583E76"/>
    <w:p w14:paraId="04D53929" w14:textId="16E578FA" w:rsidR="00583E76" w:rsidRPr="00B05664" w:rsidRDefault="00583E76" w:rsidP="00583E76">
      <w:pPr>
        <w:pStyle w:val="Kop3"/>
        <w:rPr>
          <w:color w:val="000000" w:themeColor="text1"/>
        </w:rPr>
      </w:pPr>
      <w:bookmarkStart w:id="82" w:name="_Toc164352810"/>
      <w:bookmarkStart w:id="83" w:name="_Toc183770922"/>
      <w:r w:rsidRPr="00B05664">
        <w:rPr>
          <w:color w:val="000000" w:themeColor="text1"/>
        </w:rPr>
        <w:t>Artikel 3.17: Toezicht en handhaving</w:t>
      </w:r>
      <w:bookmarkEnd w:id="82"/>
      <w:bookmarkEnd w:id="83"/>
    </w:p>
    <w:p w14:paraId="7C5ED5C6" w14:textId="5D3C0DA8" w:rsidR="00583E76" w:rsidRPr="00B05664" w:rsidRDefault="00583E76" w:rsidP="00583E76">
      <w:pPr>
        <w:rPr>
          <w:color w:val="000000" w:themeColor="text1"/>
        </w:rPr>
      </w:pPr>
    </w:p>
    <w:p w14:paraId="63E4C244" w14:textId="2766A24D" w:rsidR="00583E76" w:rsidRPr="00B05664" w:rsidRDefault="00B7319A" w:rsidP="00583E76">
      <w:pPr>
        <w:rPr>
          <w:color w:val="000000" w:themeColor="text1"/>
        </w:rPr>
      </w:pPr>
      <w:r w:rsidRPr="00B05664">
        <w:rPr>
          <w:color w:val="000000" w:themeColor="text1"/>
        </w:rPr>
        <w:t>3.17.1</w:t>
      </w:r>
    </w:p>
    <w:p w14:paraId="58BA930D" w14:textId="0461C962" w:rsidR="00583E76" w:rsidRPr="00B05664" w:rsidRDefault="005F2066" w:rsidP="00583E76">
      <w:pPr>
        <w:rPr>
          <w:color w:val="000000" w:themeColor="text1"/>
        </w:rPr>
      </w:pPr>
      <w:r w:rsidRPr="00B05664">
        <w:rPr>
          <w:color w:val="000000" w:themeColor="text1"/>
        </w:rPr>
        <w:t xml:space="preserve">De Gemeente is gerechtigd tot het verrichten van materiële controle en het doen van fraudeonderzoek volgens </w:t>
      </w:r>
      <w:hyperlink r:id="rId28" w:history="1">
        <w:r w:rsidRPr="00C901D0">
          <w:rPr>
            <w:rStyle w:val="Hyperlink"/>
            <w:rFonts w:ascii="Times New Roman" w:hAnsi="Times New Roman"/>
          </w:rPr>
          <w:t>paragraaf 6b van de Regeling Jeugdwet</w:t>
        </w:r>
      </w:hyperlink>
      <w:r w:rsidRPr="00B05664">
        <w:rPr>
          <w:color w:val="000000" w:themeColor="text1"/>
        </w:rPr>
        <w:t>.</w:t>
      </w:r>
    </w:p>
    <w:p w14:paraId="02833FC0" w14:textId="00315DBB" w:rsidR="00583E76" w:rsidRPr="00B05664" w:rsidRDefault="00583E76" w:rsidP="00583E76">
      <w:pPr>
        <w:rPr>
          <w:color w:val="000000" w:themeColor="text1"/>
        </w:rPr>
      </w:pPr>
    </w:p>
    <w:p w14:paraId="41AB2CA1" w14:textId="42BC5EDF" w:rsidR="00583E76" w:rsidRPr="00B05664" w:rsidRDefault="00B7319A" w:rsidP="00583E76">
      <w:pPr>
        <w:rPr>
          <w:color w:val="000000" w:themeColor="text1"/>
        </w:rPr>
      </w:pPr>
      <w:r w:rsidRPr="00B05664">
        <w:rPr>
          <w:color w:val="000000" w:themeColor="text1"/>
        </w:rPr>
        <w:t>3.17.2</w:t>
      </w:r>
    </w:p>
    <w:p w14:paraId="30524589" w14:textId="1A0BF9FF" w:rsidR="00583E76" w:rsidRPr="00B05664" w:rsidRDefault="00583E76" w:rsidP="00583E76">
      <w:r w:rsidRPr="00B05664">
        <w:t xml:space="preserve">Onverlet wettelijke bepalingen, verliest </w:t>
      </w:r>
      <w:r w:rsidR="00767062" w:rsidRPr="00B05664">
        <w:t>Jeugdhulpaanbieder</w:t>
      </w:r>
      <w:r w:rsidRPr="00B05664">
        <w:t xml:space="preserve"> bij misbruik of fraude het recht op vergoeding uit hoofde van deze overeenkomst voor dat deel van de levering van </w:t>
      </w:r>
      <w:r w:rsidR="005F2066" w:rsidRPr="00B05664">
        <w:t>jeugdhulp</w:t>
      </w:r>
      <w:r w:rsidRPr="00B05664">
        <w:t xml:space="preserve"> waarbij misbruik of fraude is vastgesteld, onverminderd zijn verplichting </w:t>
      </w:r>
      <w:r w:rsidR="005F2066" w:rsidRPr="00B05664">
        <w:t>jeugdhulp</w:t>
      </w:r>
      <w:r w:rsidRPr="00B05664">
        <w:t xml:space="preserve"> te blijven leveren.</w:t>
      </w:r>
    </w:p>
    <w:p w14:paraId="460A915F" w14:textId="1E77B9EA" w:rsidR="00583E76" w:rsidRPr="00B05664" w:rsidRDefault="00583E76" w:rsidP="00583E76">
      <w:pPr>
        <w:rPr>
          <w:color w:val="000000" w:themeColor="text1"/>
        </w:rPr>
      </w:pPr>
    </w:p>
    <w:p w14:paraId="56B3194D" w14:textId="77777777" w:rsidR="00AA54BD" w:rsidRPr="00B05664" w:rsidRDefault="00AA54BD">
      <w:pPr>
        <w:rPr>
          <w:color w:val="000000" w:themeColor="text1"/>
        </w:rPr>
      </w:pPr>
      <w:r w:rsidRPr="00B05664">
        <w:rPr>
          <w:color w:val="000000" w:themeColor="text1"/>
        </w:rPr>
        <w:br w:type="page"/>
      </w:r>
    </w:p>
    <w:p w14:paraId="7223F5A9" w14:textId="4398C464" w:rsidR="00583E76" w:rsidRPr="00B05664" w:rsidRDefault="00B7319A" w:rsidP="00583E76">
      <w:pPr>
        <w:rPr>
          <w:color w:val="000000" w:themeColor="text1"/>
        </w:rPr>
      </w:pPr>
      <w:r w:rsidRPr="00B05664">
        <w:rPr>
          <w:color w:val="000000" w:themeColor="text1"/>
        </w:rPr>
        <w:lastRenderedPageBreak/>
        <w:t>3.17.3</w:t>
      </w:r>
    </w:p>
    <w:p w14:paraId="636CFDF7" w14:textId="7FBE0E07" w:rsidR="00583E76" w:rsidRPr="00B05664" w:rsidRDefault="00583E76" w:rsidP="00583E76">
      <w:pPr>
        <w:rPr>
          <w:color w:val="000000" w:themeColor="text1"/>
        </w:rPr>
      </w:pPr>
      <w:r w:rsidRPr="00B05664">
        <w:rPr>
          <w:color w:val="000000" w:themeColor="text1"/>
        </w:rPr>
        <w:t xml:space="preserve">Wanneer het college van de Gemeente of de toezichthouder strafbare feiten constateert, zoals fraude in de zin van deze overeenkomst, doet </w:t>
      </w:r>
      <w:r w:rsidR="000A25EC" w:rsidRPr="00B05664">
        <w:rPr>
          <w:color w:val="000000" w:themeColor="text1"/>
        </w:rPr>
        <w:t>het</w:t>
      </w:r>
      <w:r w:rsidRPr="00B05664">
        <w:rPr>
          <w:color w:val="000000" w:themeColor="text1"/>
        </w:rPr>
        <w:t xml:space="preserve"> aangifte hiervan bij het Openbaar Ministerie</w:t>
      </w:r>
      <w:r w:rsidR="000A25EC" w:rsidRPr="00B05664">
        <w:rPr>
          <w:color w:val="000000" w:themeColor="text1"/>
        </w:rPr>
        <w:t xml:space="preserve"> en meldt het dit bij het Informatie Knooppunt Zorgfraude</w:t>
      </w:r>
      <w:r w:rsidRPr="00B05664">
        <w:rPr>
          <w:color w:val="000000" w:themeColor="text1"/>
        </w:rPr>
        <w:t>.</w:t>
      </w:r>
      <w:r w:rsidR="005F2066" w:rsidRPr="00B05664">
        <w:rPr>
          <w:color w:val="000000" w:themeColor="text1"/>
        </w:rPr>
        <w:t xml:space="preserve"> Wanneer het college van de Gemeente of de toezichthouder rechtmatigheid tekortkomingen ten aanzien van de kwaliteit van jeugdhulp, dan wel overtredingen van de Jeugdwet constateren, melden zij dit bij de IGJ</w:t>
      </w:r>
      <w:r w:rsidR="00650466" w:rsidRPr="00B05664">
        <w:rPr>
          <w:color w:val="000000" w:themeColor="text1"/>
        </w:rPr>
        <w:t>.</w:t>
      </w:r>
    </w:p>
    <w:p w14:paraId="4FDB59FD" w14:textId="77777777" w:rsidR="005F2066" w:rsidRPr="00B05664" w:rsidRDefault="005F2066" w:rsidP="00583E76">
      <w:pPr>
        <w:rPr>
          <w:color w:val="000000" w:themeColor="text1"/>
        </w:rPr>
      </w:pPr>
    </w:p>
    <w:p w14:paraId="076A1D83" w14:textId="2284C3B2" w:rsidR="00583E76" w:rsidRPr="00B05664" w:rsidRDefault="00583E76" w:rsidP="00583E76">
      <w:pPr>
        <w:pStyle w:val="Kop3"/>
        <w:rPr>
          <w:color w:val="000000" w:themeColor="text1"/>
        </w:rPr>
      </w:pPr>
      <w:bookmarkStart w:id="84" w:name="_Toc164352811"/>
      <w:bookmarkStart w:id="85" w:name="_Toc183770923"/>
      <w:r w:rsidRPr="00B05664">
        <w:rPr>
          <w:color w:val="000000" w:themeColor="text1"/>
        </w:rPr>
        <w:t>Artikel 3.18: Integriteit</w:t>
      </w:r>
      <w:bookmarkEnd w:id="84"/>
      <w:bookmarkEnd w:id="85"/>
    </w:p>
    <w:p w14:paraId="5A544719" w14:textId="356347C3" w:rsidR="00583E76" w:rsidRPr="00B05664" w:rsidRDefault="00583E76" w:rsidP="00583E76">
      <w:pPr>
        <w:rPr>
          <w:color w:val="000000" w:themeColor="text1"/>
        </w:rPr>
      </w:pPr>
      <w:r w:rsidRPr="00B05664">
        <w:rPr>
          <w:color w:val="000000" w:themeColor="text1"/>
        </w:rPr>
        <w:t xml:space="preserve">De organisatie en de bedrijfsvoering van de </w:t>
      </w:r>
      <w:r w:rsidR="00767062" w:rsidRPr="00B05664">
        <w:rPr>
          <w:color w:val="000000" w:themeColor="text1"/>
        </w:rPr>
        <w:t>Jeugdhulpaanbieder</w:t>
      </w:r>
      <w:r w:rsidRPr="00B05664">
        <w:rPr>
          <w:color w:val="000000" w:themeColor="text1"/>
        </w:rPr>
        <w:t xml:space="preserve"> is zo ingericht dat het goed en rechtmatig functioneren voldoende is geborgd. </w:t>
      </w:r>
      <w:r w:rsidR="00767062" w:rsidRPr="00B05664">
        <w:rPr>
          <w:color w:val="000000" w:themeColor="text1"/>
        </w:rPr>
        <w:t>Jeugdhulpaanbieder</w:t>
      </w:r>
      <w:r w:rsidRPr="00B05664">
        <w:rPr>
          <w:color w:val="000000" w:themeColor="text1"/>
        </w:rPr>
        <w:t xml:space="preserve"> verklaart met het ondertekenen van deze overeenkomst dat hij daarvan doordrongen is.</w:t>
      </w:r>
    </w:p>
    <w:p w14:paraId="56590E71" w14:textId="070DBDBE" w:rsidR="00583E76" w:rsidRPr="00B05664" w:rsidRDefault="00583E76" w:rsidP="00583E76">
      <w:pPr>
        <w:rPr>
          <w:color w:val="000000" w:themeColor="text1"/>
        </w:rPr>
      </w:pPr>
    </w:p>
    <w:p w14:paraId="5E16D87A" w14:textId="0265CFE3" w:rsidR="00DA6519" w:rsidRPr="00B05664" w:rsidRDefault="00DA6519" w:rsidP="00DA6519">
      <w:pPr>
        <w:pStyle w:val="Kop3"/>
        <w:rPr>
          <w:color w:val="000000" w:themeColor="text1"/>
        </w:rPr>
      </w:pPr>
      <w:bookmarkStart w:id="86" w:name="_Toc164352812"/>
      <w:bookmarkStart w:id="87" w:name="_Toc183770924"/>
      <w:r w:rsidRPr="00B05664">
        <w:rPr>
          <w:color w:val="000000" w:themeColor="text1"/>
        </w:rPr>
        <w:t>Artikel 3.19: Bevindingen toezichthouders</w:t>
      </w:r>
      <w:bookmarkEnd w:id="86"/>
      <w:bookmarkEnd w:id="87"/>
    </w:p>
    <w:p w14:paraId="4642E8EE" w14:textId="3E4EC8FB" w:rsidR="00DA6519" w:rsidRPr="00B05664" w:rsidRDefault="00DA6519" w:rsidP="00DA6519">
      <w:pPr>
        <w:rPr>
          <w:color w:val="000000" w:themeColor="text1"/>
        </w:rPr>
      </w:pPr>
      <w:r w:rsidRPr="00B05664">
        <w:rPr>
          <w:color w:val="000000" w:themeColor="text1"/>
        </w:rPr>
        <w:t xml:space="preserve">Als bevindingen van toezichthoudende organen </w:t>
      </w:r>
      <w:r w:rsidR="00B7319A" w:rsidRPr="00B05664">
        <w:rPr>
          <w:color w:val="000000" w:themeColor="text1"/>
        </w:rPr>
        <w:t xml:space="preserve">waaronder, maar niet beperkt tot </w:t>
      </w:r>
      <w:r w:rsidRPr="00B05664">
        <w:rPr>
          <w:color w:val="000000" w:themeColor="text1"/>
        </w:rPr>
        <w:t>de Wmo-</w:t>
      </w:r>
      <w:r w:rsidR="00103518" w:rsidRPr="00B05664">
        <w:rPr>
          <w:color w:val="000000" w:themeColor="text1"/>
        </w:rPr>
        <w:t xml:space="preserve"> of</w:t>
      </w:r>
      <w:r w:rsidR="26302633" w:rsidRPr="00B05664">
        <w:rPr>
          <w:color w:val="000000" w:themeColor="text1"/>
        </w:rPr>
        <w:t xml:space="preserve"> </w:t>
      </w:r>
      <w:r w:rsidR="00EE2961" w:rsidRPr="00B05664">
        <w:rPr>
          <w:color w:val="000000" w:themeColor="text1"/>
        </w:rPr>
        <w:t>J</w:t>
      </w:r>
      <w:r w:rsidR="26302633" w:rsidRPr="00B05664">
        <w:rPr>
          <w:color w:val="000000" w:themeColor="text1"/>
        </w:rPr>
        <w:t>eugd</w:t>
      </w:r>
      <w:r w:rsidRPr="00B05664">
        <w:rPr>
          <w:color w:val="000000" w:themeColor="text1"/>
        </w:rPr>
        <w:t xml:space="preserve">toezichthouder, de IGJ, </w:t>
      </w:r>
      <w:r w:rsidR="00EE2961" w:rsidRPr="00B05664">
        <w:rPr>
          <w:color w:val="000000" w:themeColor="text1"/>
        </w:rPr>
        <w:t xml:space="preserve">de </w:t>
      </w:r>
      <w:proofErr w:type="spellStart"/>
      <w:r w:rsidR="00EE2961" w:rsidRPr="00B05664">
        <w:rPr>
          <w:color w:val="000000" w:themeColor="text1"/>
        </w:rPr>
        <w:t>NZa</w:t>
      </w:r>
      <w:proofErr w:type="spellEnd"/>
      <w:r w:rsidR="00EE2961" w:rsidRPr="00B05664">
        <w:rPr>
          <w:color w:val="000000" w:themeColor="text1"/>
        </w:rPr>
        <w:t xml:space="preserve">, </w:t>
      </w:r>
      <w:r w:rsidRPr="00B05664">
        <w:rPr>
          <w:color w:val="000000" w:themeColor="text1"/>
        </w:rPr>
        <w:t>Belastingdienst</w:t>
      </w:r>
      <w:r w:rsidR="00650466" w:rsidRPr="00B05664">
        <w:rPr>
          <w:color w:val="000000" w:themeColor="text1"/>
        </w:rPr>
        <w:t>, Nederlandse Arbeidsinspectie</w:t>
      </w:r>
      <w:r w:rsidRPr="00B05664">
        <w:rPr>
          <w:color w:val="000000" w:themeColor="text1"/>
        </w:rPr>
        <w:t xml:space="preserve"> en/of de Autoriteit Consument en Markt, leiden tot een oordeel ten aanzien van de levering van </w:t>
      </w:r>
      <w:r w:rsidR="005F2066" w:rsidRPr="00B05664">
        <w:rPr>
          <w:color w:val="000000" w:themeColor="text1"/>
        </w:rPr>
        <w:t>jeugdhulp</w:t>
      </w:r>
      <w:r w:rsidRPr="00B05664">
        <w:rPr>
          <w:color w:val="000000" w:themeColor="text1"/>
        </w:rPr>
        <w:t xml:space="preserve"> geleverd door de </w:t>
      </w:r>
      <w:r w:rsidR="00767062" w:rsidRPr="00B05664">
        <w:rPr>
          <w:color w:val="000000" w:themeColor="text1"/>
        </w:rPr>
        <w:t>Jeugdhulpaanbieder</w:t>
      </w:r>
      <w:r w:rsidRPr="00B05664">
        <w:rPr>
          <w:color w:val="000000" w:themeColor="text1"/>
        </w:rPr>
        <w:t xml:space="preserve">, dan betrekt de Gemeente de gevolgen van deze bevindingen op deze overeenkomst. Dit geldt ook als de rapporten betrekking hebben op één of meer vertegenwoordigers van de </w:t>
      </w:r>
      <w:r w:rsidR="00767062" w:rsidRPr="00B05664">
        <w:rPr>
          <w:color w:val="000000" w:themeColor="text1"/>
        </w:rPr>
        <w:t>Jeugdhulpaanbieder</w:t>
      </w:r>
      <w:r w:rsidRPr="00B05664">
        <w:rPr>
          <w:color w:val="000000" w:themeColor="text1"/>
        </w:rPr>
        <w:t>, zoals bestuurders of toezichthouders</w:t>
      </w:r>
      <w:r w:rsidR="3D88A388" w:rsidRPr="00B05664">
        <w:rPr>
          <w:color w:val="000000" w:themeColor="text1"/>
        </w:rPr>
        <w:t>.</w:t>
      </w:r>
      <w:r w:rsidRPr="00B05664">
        <w:rPr>
          <w:color w:val="000000" w:themeColor="text1"/>
        </w:rPr>
        <w:t xml:space="preserve"> </w:t>
      </w:r>
    </w:p>
    <w:p w14:paraId="3534D101" w14:textId="77777777" w:rsidR="00DA6519" w:rsidRPr="00B05664" w:rsidRDefault="00DA6519" w:rsidP="00583E76"/>
    <w:p w14:paraId="60D84122" w14:textId="634799AE" w:rsidR="00583E76" w:rsidRPr="00B05664" w:rsidRDefault="00583E76" w:rsidP="00583E76"/>
    <w:p w14:paraId="4CDF8A5E" w14:textId="096EC9A5" w:rsidR="00583E76" w:rsidRPr="00B05664" w:rsidRDefault="00583E76" w:rsidP="00583E76">
      <w:pPr>
        <w:pStyle w:val="Kop2"/>
        <w:rPr>
          <w:color w:val="000000" w:themeColor="text1"/>
        </w:rPr>
      </w:pPr>
      <w:bookmarkStart w:id="88" w:name="_Toc164352813"/>
      <w:bookmarkStart w:id="89" w:name="_Toc183770925"/>
      <w:r w:rsidRPr="00B05664">
        <w:rPr>
          <w:color w:val="000000" w:themeColor="text1"/>
        </w:rPr>
        <w:t>Hoofdstuk 6: Niet-nakoming</w:t>
      </w:r>
      <w:r w:rsidR="00DA6519" w:rsidRPr="00B05664">
        <w:rPr>
          <w:color w:val="000000" w:themeColor="text1"/>
        </w:rPr>
        <w:t>, opzegging en ontbinding</w:t>
      </w:r>
      <w:bookmarkEnd w:id="88"/>
      <w:bookmarkEnd w:id="89"/>
      <w:r w:rsidRPr="00B05664">
        <w:rPr>
          <w:color w:val="000000" w:themeColor="text1"/>
        </w:rPr>
        <w:t xml:space="preserve"> </w:t>
      </w:r>
    </w:p>
    <w:p w14:paraId="1BE77677" w14:textId="19B87638" w:rsidR="00583E76" w:rsidRPr="00B05664" w:rsidRDefault="00583E76" w:rsidP="00583E76">
      <w:pPr>
        <w:rPr>
          <w:color w:val="000000" w:themeColor="text1"/>
        </w:rPr>
      </w:pPr>
    </w:p>
    <w:p w14:paraId="549C04A8" w14:textId="0E7438E4" w:rsidR="00583E76" w:rsidRPr="00B05664" w:rsidRDefault="00583E76" w:rsidP="00583E76">
      <w:pPr>
        <w:pStyle w:val="Kop3"/>
        <w:rPr>
          <w:color w:val="000000" w:themeColor="text1"/>
        </w:rPr>
      </w:pPr>
      <w:bookmarkStart w:id="90" w:name="_Toc164352814"/>
      <w:bookmarkStart w:id="91" w:name="_Toc183770926"/>
      <w:r w:rsidRPr="00B05664">
        <w:rPr>
          <w:color w:val="000000" w:themeColor="text1"/>
        </w:rPr>
        <w:t>Artikel 3.</w:t>
      </w:r>
      <w:r w:rsidR="00DA6519" w:rsidRPr="00B05664">
        <w:rPr>
          <w:color w:val="000000" w:themeColor="text1"/>
        </w:rPr>
        <w:t>20</w:t>
      </w:r>
      <w:r w:rsidRPr="00B05664">
        <w:rPr>
          <w:color w:val="000000" w:themeColor="text1"/>
        </w:rPr>
        <w:t>: Niet-nakoming</w:t>
      </w:r>
      <w:r w:rsidR="00DA6519" w:rsidRPr="00B05664">
        <w:rPr>
          <w:color w:val="000000" w:themeColor="text1"/>
        </w:rPr>
        <w:t>, opzegging en ontbinding</w:t>
      </w:r>
      <w:bookmarkEnd w:id="90"/>
      <w:bookmarkEnd w:id="91"/>
    </w:p>
    <w:p w14:paraId="5B9DE52A" w14:textId="536D6EAC" w:rsidR="00583E76" w:rsidRPr="00B05664" w:rsidRDefault="00583E76" w:rsidP="00583E76"/>
    <w:p w14:paraId="283BA456" w14:textId="75ABCB8D" w:rsidR="00583E76" w:rsidRPr="00B05664" w:rsidRDefault="00B7319A" w:rsidP="00583E76">
      <w:r w:rsidRPr="00B05664">
        <w:t>3.20.1</w:t>
      </w:r>
    </w:p>
    <w:p w14:paraId="79F75495" w14:textId="311A28AD" w:rsidR="00583E76" w:rsidRPr="00B05664" w:rsidRDefault="00B7319A" w:rsidP="00E10698">
      <w:pPr>
        <w:rPr>
          <w:strike/>
          <w:color w:val="FF0000"/>
        </w:rPr>
      </w:pPr>
      <w:r w:rsidRPr="00B05664">
        <w:t xml:space="preserve">Als vast komt te staan dat de </w:t>
      </w:r>
      <w:r w:rsidR="00767062" w:rsidRPr="00B05664">
        <w:t>Jeugdhulpaanbieder</w:t>
      </w:r>
      <w:r w:rsidRPr="00B05664">
        <w:t xml:space="preserve"> </w:t>
      </w:r>
      <w:r w:rsidR="00E10698" w:rsidRPr="00B05664">
        <w:t xml:space="preserve">toerekenbaar tekort is geschoten in de nakoming van de overeenkomst, dan heeft de Gemeente onverminderd alle andere haar toekomende rechten </w:t>
      </w:r>
      <w:r w:rsidR="00583E76" w:rsidRPr="00B05664">
        <w:t>de mogelijkheid om</w:t>
      </w:r>
      <w:r w:rsidR="00E10698" w:rsidRPr="00B05664">
        <w:t xml:space="preserve"> </w:t>
      </w:r>
      <w:r w:rsidR="00583E76" w:rsidRPr="00B05664">
        <w:t>passende maatregelen te nemen om de vastgestelde tekortkomingen op te heffen</w:t>
      </w:r>
      <w:r w:rsidR="00E10698" w:rsidRPr="00B05664">
        <w:t>:</w:t>
      </w:r>
    </w:p>
    <w:p w14:paraId="2074D3FD" w14:textId="77777777" w:rsidR="00583E76" w:rsidRPr="00B05664" w:rsidRDefault="00583E76" w:rsidP="00583E76"/>
    <w:p w14:paraId="3CF54E21" w14:textId="47E2A624" w:rsidR="00583E76" w:rsidRPr="00B05664" w:rsidRDefault="00583E76" w:rsidP="00583E76">
      <w:pPr>
        <w:rPr>
          <w:i/>
          <w:iCs/>
        </w:rPr>
      </w:pPr>
      <w:r w:rsidRPr="00B05664">
        <w:rPr>
          <w:i/>
          <w:iCs/>
        </w:rPr>
        <w:t>[Maatregelen bij de inspannings- en outputgerichte uitvoeringsvariant:]</w:t>
      </w:r>
    </w:p>
    <w:p w14:paraId="29C30AD3" w14:textId="7FE92950" w:rsidR="00583E76" w:rsidRPr="00B05664" w:rsidRDefault="00583E76" w:rsidP="00D622DC">
      <w:pPr>
        <w:pStyle w:val="Lijstalinea"/>
        <w:numPr>
          <w:ilvl w:val="0"/>
          <w:numId w:val="13"/>
        </w:numPr>
        <w:ind w:left="851" w:hanging="851"/>
      </w:pPr>
      <w:r w:rsidRPr="00B05664">
        <w:t xml:space="preserve">het </w:t>
      </w:r>
      <w:r w:rsidR="00153EAF" w:rsidRPr="00B05664">
        <w:t xml:space="preserve">tijdelijk </w:t>
      </w:r>
      <w:r w:rsidRPr="00B05664">
        <w:t>aanpassen van de afspraak over prestaties en tarieven;</w:t>
      </w:r>
    </w:p>
    <w:p w14:paraId="3A831B64" w14:textId="4958F917" w:rsidR="00583E76" w:rsidRPr="00B05664" w:rsidRDefault="00583E76" w:rsidP="00D622DC">
      <w:pPr>
        <w:pStyle w:val="Lijstalinea"/>
        <w:numPr>
          <w:ilvl w:val="0"/>
          <w:numId w:val="13"/>
        </w:numPr>
        <w:ind w:left="851" w:hanging="851"/>
      </w:pPr>
      <w:r w:rsidRPr="00B05664">
        <w:t>het terugvorderen of verrekenen van (een deel van) het bedrag dat bestempeld is als onrechtmatig;</w:t>
      </w:r>
    </w:p>
    <w:p w14:paraId="52BEA3E4" w14:textId="649CA81D" w:rsidR="00583E76" w:rsidRPr="00B05664" w:rsidRDefault="00583E76" w:rsidP="00D622DC">
      <w:pPr>
        <w:pStyle w:val="Lijstalinea"/>
        <w:numPr>
          <w:ilvl w:val="0"/>
          <w:numId w:val="13"/>
        </w:numPr>
        <w:ind w:left="851" w:hanging="851"/>
      </w:pPr>
      <w:r w:rsidRPr="00B05664">
        <w:t xml:space="preserve">het </w:t>
      </w:r>
      <w:r w:rsidR="00153EAF" w:rsidRPr="00B05664">
        <w:t xml:space="preserve">tijdelijk </w:t>
      </w:r>
      <w:r w:rsidRPr="00B05664">
        <w:t>opleggen van een korting van maximaal 5% op de afgesproken tarieven;</w:t>
      </w:r>
    </w:p>
    <w:p w14:paraId="76A2567D" w14:textId="7A38B956" w:rsidR="00583E76" w:rsidRPr="00B05664" w:rsidRDefault="00583E76" w:rsidP="00D622DC">
      <w:pPr>
        <w:pStyle w:val="Lijstalinea"/>
        <w:numPr>
          <w:ilvl w:val="0"/>
          <w:numId w:val="13"/>
        </w:numPr>
        <w:ind w:left="851" w:hanging="851"/>
      </w:pPr>
      <w:r w:rsidRPr="00B05664">
        <w:t>het opzeggen van de overeenkomst.</w:t>
      </w:r>
    </w:p>
    <w:p w14:paraId="4CDCF27E" w14:textId="77777777" w:rsidR="00583E76" w:rsidRPr="00B05664" w:rsidRDefault="00583E76" w:rsidP="00583E76"/>
    <w:p w14:paraId="534FB9FE" w14:textId="608A1776" w:rsidR="00583E76" w:rsidRPr="00B05664" w:rsidRDefault="00583E76" w:rsidP="00583E76">
      <w:pPr>
        <w:rPr>
          <w:i/>
          <w:iCs/>
        </w:rPr>
      </w:pPr>
      <w:r w:rsidRPr="00B05664">
        <w:rPr>
          <w:i/>
          <w:iCs/>
        </w:rPr>
        <w:t>[Maatregelen bij de taakgerichte uitvoeringsvariant:]</w:t>
      </w:r>
    </w:p>
    <w:p w14:paraId="349F2688" w14:textId="06F983DD" w:rsidR="00583E76" w:rsidRPr="00B05664" w:rsidRDefault="00583E76" w:rsidP="00D622DC">
      <w:pPr>
        <w:pStyle w:val="Lijstalinea"/>
        <w:numPr>
          <w:ilvl w:val="0"/>
          <w:numId w:val="14"/>
        </w:numPr>
        <w:ind w:left="851" w:hanging="851"/>
      </w:pPr>
      <w:r w:rsidRPr="00B05664">
        <w:t xml:space="preserve">het </w:t>
      </w:r>
      <w:r w:rsidR="00153EAF" w:rsidRPr="00B05664">
        <w:t xml:space="preserve">tijdelijk </w:t>
      </w:r>
      <w:r w:rsidRPr="00B05664">
        <w:t>aanpassen van de afspraak over prestaties en het taakgerichte budget;</w:t>
      </w:r>
    </w:p>
    <w:p w14:paraId="58960067" w14:textId="2A84F8C3" w:rsidR="00583E76" w:rsidRPr="00B05664" w:rsidRDefault="00583E76" w:rsidP="00D622DC">
      <w:pPr>
        <w:pStyle w:val="Lijstalinea"/>
        <w:numPr>
          <w:ilvl w:val="0"/>
          <w:numId w:val="14"/>
        </w:numPr>
        <w:ind w:left="851" w:hanging="851"/>
      </w:pPr>
      <w:r w:rsidRPr="00B05664">
        <w:t xml:space="preserve">het terugvorderen of verrekenen van (een deel van) het taakgerichte budget dat samenhangt met </w:t>
      </w:r>
      <w:r w:rsidR="00356C37" w:rsidRPr="00B05664">
        <w:t xml:space="preserve">de </w:t>
      </w:r>
      <w:r w:rsidRPr="00B05664">
        <w:t>vastgestelde onrechtmatigheid;</w:t>
      </w:r>
    </w:p>
    <w:p w14:paraId="0D9A56D3" w14:textId="7B88AB94" w:rsidR="00583E76" w:rsidRPr="00B05664" w:rsidRDefault="00583E76" w:rsidP="00D622DC">
      <w:pPr>
        <w:pStyle w:val="Lijstalinea"/>
        <w:numPr>
          <w:ilvl w:val="0"/>
          <w:numId w:val="14"/>
        </w:numPr>
        <w:ind w:left="851" w:hanging="851"/>
      </w:pPr>
      <w:r w:rsidRPr="00B05664">
        <w:t xml:space="preserve">het </w:t>
      </w:r>
      <w:r w:rsidR="00356C37" w:rsidRPr="00B05664">
        <w:t xml:space="preserve">tijdelijk </w:t>
      </w:r>
      <w:r w:rsidRPr="00B05664">
        <w:t>opleggen van een korting van maximaal 5% op het taakgerichte budget;</w:t>
      </w:r>
    </w:p>
    <w:p w14:paraId="1E113E52" w14:textId="75233C0B" w:rsidR="00583E76" w:rsidRPr="00B05664" w:rsidRDefault="00583E76" w:rsidP="00D622DC">
      <w:pPr>
        <w:pStyle w:val="Lijstalinea"/>
        <w:numPr>
          <w:ilvl w:val="0"/>
          <w:numId w:val="14"/>
        </w:numPr>
        <w:ind w:left="851" w:hanging="851"/>
      </w:pPr>
      <w:r w:rsidRPr="00B05664">
        <w:t>het opzeggen van de overeenkomst.</w:t>
      </w:r>
    </w:p>
    <w:p w14:paraId="63C36037" w14:textId="30A6670F" w:rsidR="00583E76" w:rsidRPr="00B05664" w:rsidRDefault="00583E76" w:rsidP="00583E76"/>
    <w:p w14:paraId="7ACC8628" w14:textId="042CA7BD" w:rsidR="00583E76" w:rsidRPr="00B05664" w:rsidRDefault="00E10698" w:rsidP="00583E76">
      <w:r w:rsidRPr="00B05664">
        <w:t>3.20.2</w:t>
      </w:r>
    </w:p>
    <w:p w14:paraId="3EBB819E" w14:textId="6D6F41A7" w:rsidR="00583E76" w:rsidRPr="00B05664" w:rsidRDefault="00583E76" w:rsidP="00583E76">
      <w:r w:rsidRPr="00B05664">
        <w:t xml:space="preserve">Onverminderd het bepaalde in lid </w:t>
      </w:r>
      <w:r w:rsidR="00E10698" w:rsidRPr="00B05664">
        <w:t>1</w:t>
      </w:r>
      <w:r w:rsidRPr="00B05664">
        <w:t xml:space="preserve"> is de </w:t>
      </w:r>
      <w:r w:rsidR="00767062" w:rsidRPr="00B05664">
        <w:t>Jeugdhulpaanbieder</w:t>
      </w:r>
      <w:r w:rsidR="00E10698" w:rsidRPr="00B05664">
        <w:t>,</w:t>
      </w:r>
      <w:r w:rsidRPr="00B05664">
        <w:t xml:space="preserve"> als deze toerekenbaar tekortschiet in de nakoming van één of meer verplichtingen uit deze overeenkomst</w:t>
      </w:r>
      <w:r w:rsidR="00E10698" w:rsidRPr="00B05664">
        <w:t>,</w:t>
      </w:r>
      <w:r w:rsidRPr="00B05664">
        <w:t xml:space="preserve"> aansprakelijk voor vergoeding van de door de Gemeente en de </w:t>
      </w:r>
      <w:r w:rsidR="00767062" w:rsidRPr="00B05664">
        <w:t xml:space="preserve">jeugdigen </w:t>
      </w:r>
      <w:r w:rsidRPr="00B05664">
        <w:t xml:space="preserve">ten gevolge van de </w:t>
      </w:r>
      <w:r w:rsidRPr="00B05664">
        <w:lastRenderedPageBreak/>
        <w:t>tekortkoming geleden c.q. te lijden schade</w:t>
      </w:r>
      <w:r w:rsidR="00E10698" w:rsidRPr="00B05664">
        <w:t xml:space="preserve">. De </w:t>
      </w:r>
      <w:r w:rsidRPr="00B05664">
        <w:t xml:space="preserve">Gemeente </w:t>
      </w:r>
      <w:r w:rsidR="00E10698" w:rsidRPr="00B05664">
        <w:t xml:space="preserve">dient daarbij wel </w:t>
      </w:r>
      <w:r w:rsidRPr="00B05664">
        <w:t xml:space="preserve">alles te ondernemen wat redelijkerwijs </w:t>
      </w:r>
      <w:r w:rsidR="00E10698" w:rsidRPr="00B05664">
        <w:t xml:space="preserve">van haar is te </w:t>
      </w:r>
      <w:r w:rsidRPr="00B05664">
        <w:t xml:space="preserve">verwachten om de schade te beperken. Deze aansprakelijkheid doet niet af aan de plicht van de </w:t>
      </w:r>
      <w:r w:rsidR="00767062" w:rsidRPr="00B05664">
        <w:t>Jeugdhulpaanbieder</w:t>
      </w:r>
      <w:r w:rsidRPr="00B05664">
        <w:t xml:space="preserve"> om de </w:t>
      </w:r>
      <w:r w:rsidR="005F2066" w:rsidRPr="00B05664">
        <w:t>jeugdhulp</w:t>
      </w:r>
      <w:r w:rsidRPr="00B05664">
        <w:t xml:space="preserve"> volgens de overeenkomst naar behoren uit te </w:t>
      </w:r>
      <w:r w:rsidR="00E10698" w:rsidRPr="00B05664">
        <w:t xml:space="preserve">(blijven) </w:t>
      </w:r>
      <w:r w:rsidRPr="00B05664">
        <w:t>voeren.</w:t>
      </w:r>
    </w:p>
    <w:p w14:paraId="19514881" w14:textId="5E5743D2" w:rsidR="00583E76" w:rsidRPr="00B05664" w:rsidRDefault="00583E76" w:rsidP="00583E76"/>
    <w:p w14:paraId="54D1A9A7" w14:textId="28018B66" w:rsidR="00583E76" w:rsidRPr="00B05664" w:rsidRDefault="00E10698" w:rsidP="00583E76">
      <w:r w:rsidRPr="00B05664">
        <w:t>3.20.3</w:t>
      </w:r>
    </w:p>
    <w:p w14:paraId="7FC4A156" w14:textId="6F811B46" w:rsidR="00583E76" w:rsidRPr="00B05664" w:rsidRDefault="00583E76" w:rsidP="00583E76">
      <w:r w:rsidRPr="00B05664">
        <w:t xml:space="preserve">Een onjuistheid of onvolledigheid van hetgeen de </w:t>
      </w:r>
      <w:r w:rsidR="00767062" w:rsidRPr="00B05664">
        <w:t>Jeugdhulpaanbieder</w:t>
      </w:r>
      <w:r w:rsidRPr="00B05664">
        <w:t xml:space="preserve"> heeft verklaard </w:t>
      </w:r>
      <w:r w:rsidR="00E10698" w:rsidRPr="00B05664">
        <w:t xml:space="preserve">in </w:t>
      </w:r>
      <w:r w:rsidRPr="00B05664">
        <w:t>de inkoopprocedure stel</w:t>
      </w:r>
      <w:r w:rsidR="008D485F" w:rsidRPr="00B05664">
        <w:t>t</w:t>
      </w:r>
      <w:r w:rsidRPr="00B05664">
        <w:t xml:space="preserve"> </w:t>
      </w:r>
      <w:r w:rsidR="00E10698" w:rsidRPr="00B05664">
        <w:t>P</w:t>
      </w:r>
      <w:r w:rsidRPr="00B05664">
        <w:t xml:space="preserve">artijen gelijk met een </w:t>
      </w:r>
      <w:r w:rsidR="00E10698" w:rsidRPr="00B05664">
        <w:t xml:space="preserve">toerekenbare </w:t>
      </w:r>
      <w:r w:rsidRPr="00B05664">
        <w:t>tekortkoming</w:t>
      </w:r>
      <w:r w:rsidR="00E10698" w:rsidRPr="00B05664">
        <w:t xml:space="preserve"> </w:t>
      </w:r>
      <w:r w:rsidRPr="00B05664">
        <w:t>in de nakoming van deze overeenkomst.</w:t>
      </w:r>
    </w:p>
    <w:p w14:paraId="2201B1C6" w14:textId="360DBF97" w:rsidR="00DA6519" w:rsidRPr="00B05664" w:rsidRDefault="00DA6519" w:rsidP="00583E76"/>
    <w:p w14:paraId="4EDB968A" w14:textId="5186743D" w:rsidR="00DA6519" w:rsidRPr="00B05664" w:rsidRDefault="00E10698" w:rsidP="00DA6519">
      <w:pPr>
        <w:rPr>
          <w:color w:val="000000" w:themeColor="text1"/>
        </w:rPr>
      </w:pPr>
      <w:r w:rsidRPr="00B05664">
        <w:rPr>
          <w:color w:val="000000" w:themeColor="text1"/>
        </w:rPr>
        <w:t>3.20.4</w:t>
      </w:r>
    </w:p>
    <w:p w14:paraId="592B0D8A" w14:textId="0B82E3CB" w:rsidR="00DA6519" w:rsidRPr="00B05664" w:rsidRDefault="00DA6519" w:rsidP="00DA6519">
      <w:pPr>
        <w:rPr>
          <w:color w:val="000000" w:themeColor="text1"/>
        </w:rPr>
      </w:pPr>
      <w:r w:rsidRPr="00B05664">
        <w:rPr>
          <w:color w:val="000000" w:themeColor="text1"/>
        </w:rPr>
        <w:t xml:space="preserve">De Gemeente </w:t>
      </w:r>
      <w:r w:rsidR="00E10698" w:rsidRPr="00B05664">
        <w:rPr>
          <w:color w:val="000000" w:themeColor="text1"/>
        </w:rPr>
        <w:t xml:space="preserve">heeft aanvullend op hetgeen bepaald in </w:t>
      </w:r>
      <w:hyperlink r:id="rId29" w:history="1">
        <w:r w:rsidR="00E10698" w:rsidRPr="00B95E65">
          <w:rPr>
            <w:rStyle w:val="Hyperlink"/>
            <w:rFonts w:ascii="Times New Roman" w:hAnsi="Times New Roman"/>
          </w:rPr>
          <w:t>artikel 2</w:t>
        </w:r>
        <w:r w:rsidR="00B322A4">
          <w:rPr>
            <w:rStyle w:val="Hyperlink"/>
            <w:rFonts w:ascii="Times New Roman" w:hAnsi="Times New Roman"/>
          </w:rPr>
          <w:t>8</w:t>
        </w:r>
        <w:r w:rsidR="00E10698" w:rsidRPr="00B95E65">
          <w:rPr>
            <w:rStyle w:val="Hyperlink"/>
            <w:rFonts w:ascii="Times New Roman" w:hAnsi="Times New Roman"/>
          </w:rPr>
          <w:t xml:space="preserve"> van </w:t>
        </w:r>
        <w:r w:rsidR="009D48FF">
          <w:rPr>
            <w:rStyle w:val="Hyperlink"/>
            <w:rFonts w:ascii="Times New Roman" w:hAnsi="Times New Roman"/>
          </w:rPr>
          <w:t>het</w:t>
        </w:r>
        <w:r w:rsidR="00E10698" w:rsidRPr="00B95E65">
          <w:rPr>
            <w:rStyle w:val="Hyperlink"/>
            <w:rFonts w:ascii="Times New Roman" w:hAnsi="Times New Roman"/>
          </w:rPr>
          <w:t xml:space="preserve"> VNG Model Algemene Inkoopvoorwaarden voor leveringen en diensten</w:t>
        </w:r>
      </w:hyperlink>
      <w:r w:rsidR="00E10698" w:rsidRPr="00B05664">
        <w:rPr>
          <w:color w:val="000000" w:themeColor="text1"/>
        </w:rPr>
        <w:t xml:space="preserve"> het recht </w:t>
      </w:r>
      <w:r w:rsidRPr="00B05664">
        <w:rPr>
          <w:color w:val="000000" w:themeColor="text1"/>
        </w:rPr>
        <w:t xml:space="preserve">deze overeenkomst </w:t>
      </w:r>
      <w:r w:rsidR="00E10698" w:rsidRPr="00B05664">
        <w:rPr>
          <w:color w:val="000000" w:themeColor="text1"/>
        </w:rPr>
        <w:t xml:space="preserve">zonder rechterlijke tussenkomst en zonder ingebrekestelling </w:t>
      </w:r>
      <w:r w:rsidRPr="00B05664">
        <w:rPr>
          <w:color w:val="000000" w:themeColor="text1"/>
        </w:rPr>
        <w:t>met onmiddellijke ingang</w:t>
      </w:r>
      <w:r w:rsidR="00E10698" w:rsidRPr="00B05664">
        <w:rPr>
          <w:color w:val="000000" w:themeColor="text1"/>
        </w:rPr>
        <w:t xml:space="preserve"> te ontbinden</w:t>
      </w:r>
      <w:r w:rsidRPr="00B05664">
        <w:rPr>
          <w:color w:val="000000" w:themeColor="text1"/>
        </w:rPr>
        <w:t>:</w:t>
      </w:r>
    </w:p>
    <w:p w14:paraId="5AA2583F" w14:textId="77777777" w:rsidR="00E34351" w:rsidRPr="00B05664" w:rsidRDefault="00E34351" w:rsidP="00DA6519">
      <w:pPr>
        <w:rPr>
          <w:color w:val="000000" w:themeColor="text1"/>
        </w:rPr>
      </w:pPr>
    </w:p>
    <w:p w14:paraId="63B34611" w14:textId="47004151" w:rsidR="00DA6519" w:rsidRPr="00B05664" w:rsidRDefault="0005597C" w:rsidP="00D622DC">
      <w:pPr>
        <w:pStyle w:val="Lijstalinea"/>
        <w:numPr>
          <w:ilvl w:val="0"/>
          <w:numId w:val="15"/>
        </w:numPr>
        <w:ind w:hanging="720"/>
        <w:rPr>
          <w:color w:val="000000" w:themeColor="text1"/>
        </w:rPr>
      </w:pPr>
      <w:r w:rsidRPr="00B05664">
        <w:rPr>
          <w:color w:val="000000" w:themeColor="text1"/>
        </w:rPr>
        <w:t>a</w:t>
      </w:r>
      <w:r w:rsidR="00DA6519" w:rsidRPr="00B05664">
        <w:rPr>
          <w:color w:val="000000" w:themeColor="text1"/>
        </w:rPr>
        <w:t xml:space="preserve">ls de </w:t>
      </w:r>
      <w:r w:rsidR="00767062" w:rsidRPr="00B05664">
        <w:rPr>
          <w:color w:val="000000" w:themeColor="text1"/>
        </w:rPr>
        <w:t>Jeugdhulpaanbieder</w:t>
      </w:r>
      <w:r w:rsidRPr="00B05664">
        <w:rPr>
          <w:color w:val="000000" w:themeColor="text1"/>
        </w:rPr>
        <w:t xml:space="preserve"> </w:t>
      </w:r>
      <w:r w:rsidR="00DA6519" w:rsidRPr="00B05664">
        <w:rPr>
          <w:color w:val="000000" w:themeColor="text1"/>
        </w:rPr>
        <w:t>voldoet</w:t>
      </w:r>
      <w:r w:rsidRPr="00B05664">
        <w:rPr>
          <w:color w:val="000000" w:themeColor="text1"/>
        </w:rPr>
        <w:t xml:space="preserve"> </w:t>
      </w:r>
      <w:r w:rsidR="00DA6519" w:rsidRPr="00B05664">
        <w:rPr>
          <w:color w:val="000000" w:themeColor="text1"/>
        </w:rPr>
        <w:t>aan de uitsluitingsgronden of niet meer voldoet aan de uitvoeringseisen of geschiktheidseisen die gesteld zijn in de Gemeentelijke inkoopdocumenten;</w:t>
      </w:r>
    </w:p>
    <w:p w14:paraId="160585F2" w14:textId="1B561CBD" w:rsidR="00DA6519" w:rsidRPr="00B05664" w:rsidRDefault="0005597C" w:rsidP="00D622DC">
      <w:pPr>
        <w:pStyle w:val="Lijstalinea"/>
        <w:numPr>
          <w:ilvl w:val="0"/>
          <w:numId w:val="15"/>
        </w:numPr>
        <w:ind w:hanging="720"/>
        <w:rPr>
          <w:color w:val="000000" w:themeColor="text1"/>
        </w:rPr>
      </w:pPr>
      <w:r w:rsidRPr="00B05664">
        <w:rPr>
          <w:color w:val="000000" w:themeColor="text1"/>
        </w:rPr>
        <w:t>a</w:t>
      </w:r>
      <w:r w:rsidR="00DA6519" w:rsidRPr="00B05664">
        <w:rPr>
          <w:color w:val="000000" w:themeColor="text1"/>
        </w:rPr>
        <w:t xml:space="preserve">ls de </w:t>
      </w:r>
      <w:r w:rsidR="00767062" w:rsidRPr="00B05664">
        <w:rPr>
          <w:color w:val="000000" w:themeColor="text1"/>
        </w:rPr>
        <w:t>Jeugdhulpaanbieder</w:t>
      </w:r>
      <w:r w:rsidR="00DA6519" w:rsidRPr="00B05664">
        <w:rPr>
          <w:color w:val="000000" w:themeColor="text1"/>
        </w:rPr>
        <w:t xml:space="preserve"> 12 (twaalf) aaneengesloten maanden - die ook (deels) betrekking kunnen hebben op het voorafgaande jaar - geen </w:t>
      </w:r>
      <w:r w:rsidR="005F2066" w:rsidRPr="00B05664">
        <w:rPr>
          <w:color w:val="000000" w:themeColor="text1"/>
        </w:rPr>
        <w:t>jeugdhulp</w:t>
      </w:r>
      <w:r w:rsidR="00DA6519" w:rsidRPr="00B05664">
        <w:rPr>
          <w:color w:val="000000" w:themeColor="text1"/>
        </w:rPr>
        <w:t xml:space="preserve"> heeft verleend aan cliënten, </w:t>
      </w:r>
      <w:r w:rsidR="00DA6519" w:rsidRPr="00B05664">
        <w:rPr>
          <w:i/>
          <w:iCs/>
          <w:color w:val="000000" w:themeColor="text1"/>
        </w:rPr>
        <w:t>[inspanningsgerichte- en outputgerichte uitvoeringsvariant]</w:t>
      </w:r>
      <w:r w:rsidR="00DA6519" w:rsidRPr="00B05664">
        <w:rPr>
          <w:color w:val="000000" w:themeColor="text1"/>
        </w:rPr>
        <w:t xml:space="preserve"> dan wel geen declaraties heeft ingediend;</w:t>
      </w:r>
    </w:p>
    <w:p w14:paraId="6CF05653" w14:textId="7DB7D3CA" w:rsidR="00DA6519" w:rsidRPr="00B05664" w:rsidRDefault="0005597C" w:rsidP="00D622DC">
      <w:pPr>
        <w:pStyle w:val="Lijstalinea"/>
        <w:numPr>
          <w:ilvl w:val="0"/>
          <w:numId w:val="15"/>
        </w:numPr>
        <w:ind w:hanging="720"/>
        <w:rPr>
          <w:color w:val="000000" w:themeColor="text1"/>
        </w:rPr>
      </w:pPr>
      <w:r w:rsidRPr="00B05664">
        <w:rPr>
          <w:color w:val="000000" w:themeColor="text1"/>
        </w:rPr>
        <w:t>a</w:t>
      </w:r>
      <w:r w:rsidR="00DA6519" w:rsidRPr="00B05664">
        <w:rPr>
          <w:color w:val="000000" w:themeColor="text1"/>
        </w:rPr>
        <w:t xml:space="preserve">ls de </w:t>
      </w:r>
      <w:r w:rsidR="00767062" w:rsidRPr="00B05664">
        <w:rPr>
          <w:color w:val="000000" w:themeColor="text1"/>
        </w:rPr>
        <w:t>Jeugdhulpaanbieder</w:t>
      </w:r>
      <w:r w:rsidR="00DA6519" w:rsidRPr="00B05664">
        <w:rPr>
          <w:color w:val="000000" w:themeColor="text1"/>
        </w:rPr>
        <w:t xml:space="preserve"> een herstelsanctie van de gemeente niet uitvoert;</w:t>
      </w:r>
    </w:p>
    <w:p w14:paraId="5B2C9DF2" w14:textId="3C6388A0" w:rsidR="00DA6519" w:rsidRPr="00B05664" w:rsidRDefault="0005597C" w:rsidP="00D622DC">
      <w:pPr>
        <w:pStyle w:val="Lijstalinea"/>
        <w:numPr>
          <w:ilvl w:val="0"/>
          <w:numId w:val="15"/>
        </w:numPr>
        <w:ind w:hanging="720"/>
        <w:rPr>
          <w:color w:val="000000" w:themeColor="text1"/>
        </w:rPr>
      </w:pPr>
      <w:r w:rsidRPr="00B05664">
        <w:rPr>
          <w:color w:val="000000" w:themeColor="text1"/>
        </w:rPr>
        <w:t>a</w:t>
      </w:r>
      <w:r w:rsidR="00DA6519" w:rsidRPr="00B05664">
        <w:rPr>
          <w:color w:val="000000" w:themeColor="text1"/>
        </w:rPr>
        <w:t xml:space="preserve">ls de Gemeente concludeert dat de </w:t>
      </w:r>
      <w:r w:rsidR="00767062" w:rsidRPr="00B05664">
        <w:rPr>
          <w:color w:val="000000" w:themeColor="text1"/>
        </w:rPr>
        <w:t>Jeugdhulpaanbieder</w:t>
      </w:r>
      <w:r w:rsidR="00DA6519" w:rsidRPr="00B05664">
        <w:rPr>
          <w:color w:val="000000" w:themeColor="text1"/>
        </w:rPr>
        <w:t xml:space="preserve"> de kwaliteit van </w:t>
      </w:r>
      <w:r w:rsidR="005F2066" w:rsidRPr="00B05664">
        <w:rPr>
          <w:color w:val="000000" w:themeColor="text1"/>
        </w:rPr>
        <w:t>jeugdhulp</w:t>
      </w:r>
      <w:r w:rsidR="00DA6519" w:rsidRPr="00B05664">
        <w:rPr>
          <w:color w:val="000000" w:themeColor="text1"/>
        </w:rPr>
        <w:t xml:space="preserve"> in zodanige mate niet op peil heeft dat de gemeente geen hersteltermijn geeft of als een eerder gegeven hersteltermijn niet is behaald;</w:t>
      </w:r>
    </w:p>
    <w:p w14:paraId="59B4270D" w14:textId="4C2A67A3" w:rsidR="00DA6519" w:rsidRPr="00B05664" w:rsidRDefault="0005597C" w:rsidP="00D622DC">
      <w:pPr>
        <w:pStyle w:val="Lijstalinea"/>
        <w:numPr>
          <w:ilvl w:val="0"/>
          <w:numId w:val="15"/>
        </w:numPr>
        <w:ind w:hanging="720"/>
        <w:rPr>
          <w:color w:val="000000" w:themeColor="text1"/>
        </w:rPr>
      </w:pPr>
      <w:r w:rsidRPr="00B05664">
        <w:rPr>
          <w:color w:val="000000" w:themeColor="text1"/>
        </w:rPr>
        <w:t>a</w:t>
      </w:r>
      <w:r w:rsidR="00DA6519" w:rsidRPr="00B05664">
        <w:rPr>
          <w:color w:val="000000" w:themeColor="text1"/>
        </w:rPr>
        <w:t>ls sprake is van door bevoegde instanties geconstateerde fraude of het plegen van een ander strafbaar feit.</w:t>
      </w:r>
    </w:p>
    <w:p w14:paraId="6F4B0B44" w14:textId="77777777" w:rsidR="00DA6519" w:rsidRPr="00B05664" w:rsidRDefault="00DA6519" w:rsidP="00DA6519">
      <w:pPr>
        <w:rPr>
          <w:color w:val="FF0000"/>
        </w:rPr>
      </w:pPr>
    </w:p>
    <w:p w14:paraId="2CFC1EF9" w14:textId="2CF9BF3D" w:rsidR="00DA6519" w:rsidRPr="00B05664" w:rsidRDefault="00E10698" w:rsidP="00DA6519">
      <w:r w:rsidRPr="00B05664">
        <w:t>3.20.5</w:t>
      </w:r>
    </w:p>
    <w:p w14:paraId="1DA70733" w14:textId="117EBDEB" w:rsidR="00DA6519" w:rsidRPr="00B05664" w:rsidRDefault="00DA6519" w:rsidP="00633F21">
      <w:r w:rsidRPr="00B05664">
        <w:t>Partijen kunnen deze overeenkomst met onmiddellijke ingang, zonder gerechtelijke tussenkomst, geheel of gedeeltelijk ontbinden</w:t>
      </w:r>
      <w:r w:rsidR="00633F21" w:rsidRPr="00B05664">
        <w:t xml:space="preserve"> a</w:t>
      </w:r>
      <w:r w:rsidRPr="00B05664">
        <w:t xml:space="preserve">ls de wederpartij in een situatie van overmacht verkeert en indien is aan te nemen dat deze langer duurt dan </w:t>
      </w:r>
      <w:r w:rsidR="00AA54BD" w:rsidRPr="00B05664">
        <w:t>30 (</w:t>
      </w:r>
      <w:r w:rsidRPr="00B05664">
        <w:t>dertig</w:t>
      </w:r>
      <w:r w:rsidR="00AA54BD" w:rsidRPr="00B05664">
        <w:t>)</w:t>
      </w:r>
      <w:r w:rsidRPr="00B05664">
        <w:t xml:space="preserve"> kalenderdagen.</w:t>
      </w:r>
    </w:p>
    <w:p w14:paraId="30A6CAF9" w14:textId="77777777" w:rsidR="00DA6519" w:rsidRPr="00B05664" w:rsidRDefault="00DA6519" w:rsidP="00DA6519">
      <w:pPr>
        <w:rPr>
          <w:color w:val="FF0000"/>
        </w:rPr>
      </w:pPr>
    </w:p>
    <w:p w14:paraId="09C573F3" w14:textId="7D7E303C" w:rsidR="00DA6519" w:rsidRPr="00B05664" w:rsidRDefault="00633F21" w:rsidP="00DA6519">
      <w:pPr>
        <w:rPr>
          <w:color w:val="000000" w:themeColor="text1"/>
        </w:rPr>
      </w:pPr>
      <w:r w:rsidRPr="00B05664">
        <w:rPr>
          <w:color w:val="000000" w:themeColor="text1"/>
        </w:rPr>
        <w:t>3.20.6</w:t>
      </w:r>
    </w:p>
    <w:p w14:paraId="76FDDB4F" w14:textId="6FD6A80D" w:rsidR="00DA6519" w:rsidRPr="00B05664" w:rsidRDefault="00DA6519" w:rsidP="00DA6519">
      <w:pPr>
        <w:rPr>
          <w:i/>
          <w:iCs/>
          <w:color w:val="000000" w:themeColor="text1"/>
        </w:rPr>
      </w:pPr>
      <w:r w:rsidRPr="00B05664">
        <w:rPr>
          <w:i/>
          <w:iCs/>
          <w:color w:val="000000" w:themeColor="text1"/>
        </w:rPr>
        <w:t xml:space="preserve">[Bij </w:t>
      </w:r>
      <w:r w:rsidR="004F6855" w:rsidRPr="00B05664">
        <w:rPr>
          <w:i/>
          <w:iCs/>
          <w:color w:val="000000" w:themeColor="text1"/>
        </w:rPr>
        <w:t>i</w:t>
      </w:r>
      <w:r w:rsidRPr="00B05664">
        <w:rPr>
          <w:i/>
          <w:iCs/>
          <w:color w:val="000000" w:themeColor="text1"/>
        </w:rPr>
        <w:t>nspanningsgerichte- en outputgerichte uitvoeringsvariant:]</w:t>
      </w:r>
    </w:p>
    <w:p w14:paraId="03D36216" w14:textId="447D3878" w:rsidR="00DA6519" w:rsidRPr="00B05664" w:rsidRDefault="00DA6519" w:rsidP="00DA6519">
      <w:pPr>
        <w:rPr>
          <w:color w:val="000000" w:themeColor="text1"/>
        </w:rPr>
      </w:pPr>
      <w:r w:rsidRPr="00B05664">
        <w:rPr>
          <w:color w:val="000000" w:themeColor="text1"/>
        </w:rPr>
        <w:t xml:space="preserve">In geval van ontbinding of opzegging van deze overeenkomst of beëindiging van de bedrijfsvoering van de </w:t>
      </w:r>
      <w:r w:rsidR="00767062" w:rsidRPr="00B05664">
        <w:rPr>
          <w:color w:val="000000" w:themeColor="text1"/>
        </w:rPr>
        <w:t>Jeugdhulpaanbieder</w:t>
      </w:r>
      <w:r w:rsidRPr="00B05664">
        <w:rPr>
          <w:color w:val="000000" w:themeColor="text1"/>
        </w:rPr>
        <w:t xml:space="preserve"> werkt de </w:t>
      </w:r>
      <w:r w:rsidR="00767062" w:rsidRPr="00B05664">
        <w:rPr>
          <w:color w:val="000000" w:themeColor="text1"/>
        </w:rPr>
        <w:t>Jeugdhulpaanbieder</w:t>
      </w:r>
      <w:r w:rsidRPr="00B05664">
        <w:rPr>
          <w:color w:val="000000" w:themeColor="text1"/>
        </w:rPr>
        <w:t xml:space="preserve"> mee aan de continuïteit van de </w:t>
      </w:r>
      <w:r w:rsidR="005F2066" w:rsidRPr="00B05664">
        <w:rPr>
          <w:color w:val="000000" w:themeColor="text1"/>
        </w:rPr>
        <w:t>jeugdhulp</w:t>
      </w:r>
      <w:r w:rsidRPr="00B05664">
        <w:rPr>
          <w:color w:val="000000" w:themeColor="text1"/>
        </w:rPr>
        <w:t xml:space="preserve"> aan de cliënten. De </w:t>
      </w:r>
      <w:r w:rsidR="00767062" w:rsidRPr="00B05664">
        <w:rPr>
          <w:color w:val="000000" w:themeColor="text1"/>
        </w:rPr>
        <w:t>Jeugdhulpaanbieder</w:t>
      </w:r>
      <w:r w:rsidRPr="00B05664">
        <w:rPr>
          <w:color w:val="000000" w:themeColor="text1"/>
        </w:rPr>
        <w:t xml:space="preserve"> werkt mee aan een zorgvuldige overdracht van </w:t>
      </w:r>
      <w:r w:rsidR="00767062" w:rsidRPr="00B05664">
        <w:rPr>
          <w:color w:val="000000" w:themeColor="text1"/>
        </w:rPr>
        <w:t xml:space="preserve">jeugdigen </w:t>
      </w:r>
      <w:r w:rsidRPr="00B05664">
        <w:rPr>
          <w:color w:val="000000" w:themeColor="text1"/>
        </w:rPr>
        <w:t xml:space="preserve">aan een andere, gecontracteerde, </w:t>
      </w:r>
      <w:r w:rsidR="00767062" w:rsidRPr="00B05664">
        <w:rPr>
          <w:color w:val="000000" w:themeColor="text1"/>
        </w:rPr>
        <w:t>Jeugdhulpaanbieder</w:t>
      </w:r>
      <w:r w:rsidRPr="00B05664">
        <w:rPr>
          <w:color w:val="000000" w:themeColor="text1"/>
        </w:rPr>
        <w:t xml:space="preserve"> en doet dit in overleg </w:t>
      </w:r>
      <w:r w:rsidR="00633F21" w:rsidRPr="00B05664">
        <w:rPr>
          <w:color w:val="000000" w:themeColor="text1"/>
        </w:rPr>
        <w:t xml:space="preserve">met </w:t>
      </w:r>
      <w:r w:rsidRPr="00B05664">
        <w:rPr>
          <w:color w:val="000000" w:themeColor="text1"/>
        </w:rPr>
        <w:t xml:space="preserve">en na akkoord van de Gemeente. De </w:t>
      </w:r>
      <w:r w:rsidR="00767062" w:rsidRPr="00B05664">
        <w:rPr>
          <w:color w:val="000000" w:themeColor="text1"/>
        </w:rPr>
        <w:t>Jeugdhulpaanbieder</w:t>
      </w:r>
      <w:r w:rsidRPr="00B05664">
        <w:rPr>
          <w:color w:val="000000" w:themeColor="text1"/>
        </w:rPr>
        <w:t xml:space="preserve"> stelt met in achtneming van de wet- en regelgeving voor de bescherming van persoonsgegevens, op verzoek van de Gemeente onverwijld een lijst ter beschikking met daarop de klantgegevens van de </w:t>
      </w:r>
      <w:r w:rsidR="00767062" w:rsidRPr="00B05664">
        <w:rPr>
          <w:color w:val="000000" w:themeColor="text1"/>
        </w:rPr>
        <w:t xml:space="preserve">jeugdigen </w:t>
      </w:r>
      <w:r w:rsidRPr="00B05664">
        <w:rPr>
          <w:color w:val="000000" w:themeColor="text1"/>
        </w:rPr>
        <w:t xml:space="preserve">die bij hem </w:t>
      </w:r>
      <w:r w:rsidR="005F2066" w:rsidRPr="00B05664">
        <w:rPr>
          <w:color w:val="000000" w:themeColor="text1"/>
        </w:rPr>
        <w:t>jeugdhulp</w:t>
      </w:r>
      <w:r w:rsidRPr="00B05664">
        <w:rPr>
          <w:color w:val="000000" w:themeColor="text1"/>
        </w:rPr>
        <w:t xml:space="preserve"> ontvangen. Ook treedt de </w:t>
      </w:r>
      <w:r w:rsidR="00767062" w:rsidRPr="00B05664">
        <w:rPr>
          <w:color w:val="000000" w:themeColor="text1"/>
        </w:rPr>
        <w:t>Jeugdhulpaanbieder</w:t>
      </w:r>
      <w:r w:rsidRPr="00B05664">
        <w:rPr>
          <w:color w:val="000000" w:themeColor="text1"/>
        </w:rPr>
        <w:t xml:space="preserve"> in overleg met de Gemeente over de overdracht van de cliënten. Als geen overdracht kan plaatsvinden, blijven de afspraken over prestaties en tarieven gelijk.</w:t>
      </w:r>
    </w:p>
    <w:p w14:paraId="5F66872F" w14:textId="77777777" w:rsidR="00DA6519" w:rsidRPr="00B05664" w:rsidRDefault="00DA6519" w:rsidP="00DA6519">
      <w:pPr>
        <w:rPr>
          <w:color w:val="FF0000"/>
        </w:rPr>
      </w:pPr>
    </w:p>
    <w:p w14:paraId="69A1BA66" w14:textId="77777777" w:rsidR="00AA54BD" w:rsidRPr="00B05664" w:rsidRDefault="00AA54BD">
      <w:pPr>
        <w:rPr>
          <w:i/>
          <w:iCs/>
          <w:color w:val="000000" w:themeColor="text1"/>
        </w:rPr>
      </w:pPr>
      <w:r w:rsidRPr="00B05664">
        <w:rPr>
          <w:i/>
          <w:iCs/>
          <w:color w:val="000000" w:themeColor="text1"/>
        </w:rPr>
        <w:br w:type="page"/>
      </w:r>
    </w:p>
    <w:p w14:paraId="7B5D01D1" w14:textId="464895A5" w:rsidR="00DA6519" w:rsidRPr="00B05664" w:rsidRDefault="00DA6519" w:rsidP="00DA6519">
      <w:pPr>
        <w:rPr>
          <w:i/>
          <w:iCs/>
          <w:color w:val="000000" w:themeColor="text1"/>
        </w:rPr>
      </w:pPr>
      <w:r w:rsidRPr="00B05664">
        <w:rPr>
          <w:i/>
          <w:iCs/>
          <w:color w:val="000000" w:themeColor="text1"/>
        </w:rPr>
        <w:lastRenderedPageBreak/>
        <w:t>[Bij Taakgerichte uitvoeringsvariant:]</w:t>
      </w:r>
    </w:p>
    <w:p w14:paraId="3A1BB6C5" w14:textId="28202BCD" w:rsidR="00DA6519" w:rsidRPr="00B05664" w:rsidRDefault="00DA6519" w:rsidP="00DA6519">
      <w:pPr>
        <w:rPr>
          <w:color w:val="000000" w:themeColor="text1"/>
        </w:rPr>
      </w:pPr>
      <w:r w:rsidRPr="00B05664">
        <w:rPr>
          <w:color w:val="000000" w:themeColor="text1"/>
        </w:rPr>
        <w:t xml:space="preserve">In geval van ontbinding of opzegging van deze overeenkomst of beëindiging van de bedrijfsvoering van de </w:t>
      </w:r>
      <w:r w:rsidR="00767062" w:rsidRPr="00B05664">
        <w:rPr>
          <w:color w:val="000000" w:themeColor="text1"/>
        </w:rPr>
        <w:t>Jeugdhulpaanbieder</w:t>
      </w:r>
      <w:r w:rsidRPr="00B05664">
        <w:rPr>
          <w:color w:val="000000" w:themeColor="text1"/>
        </w:rPr>
        <w:t xml:space="preserve"> werkt de </w:t>
      </w:r>
      <w:r w:rsidR="00767062" w:rsidRPr="00B05664">
        <w:rPr>
          <w:color w:val="000000" w:themeColor="text1"/>
        </w:rPr>
        <w:t>Jeugdhulpaanbieder</w:t>
      </w:r>
      <w:r w:rsidRPr="00B05664">
        <w:rPr>
          <w:color w:val="000000" w:themeColor="text1"/>
        </w:rPr>
        <w:t xml:space="preserve"> mee aan de continuïteit van de </w:t>
      </w:r>
      <w:r w:rsidR="005F2066" w:rsidRPr="00B05664">
        <w:rPr>
          <w:color w:val="000000" w:themeColor="text1"/>
        </w:rPr>
        <w:t>jeugdhulp</w:t>
      </w:r>
      <w:r w:rsidRPr="00B05664">
        <w:rPr>
          <w:color w:val="000000" w:themeColor="text1"/>
        </w:rPr>
        <w:t xml:space="preserve"> aan de cliënten. De </w:t>
      </w:r>
      <w:r w:rsidR="00767062" w:rsidRPr="00B05664">
        <w:rPr>
          <w:color w:val="000000" w:themeColor="text1"/>
        </w:rPr>
        <w:t>Jeugdhulpaanbieder</w:t>
      </w:r>
      <w:r w:rsidRPr="00B05664">
        <w:rPr>
          <w:color w:val="000000" w:themeColor="text1"/>
        </w:rPr>
        <w:t xml:space="preserve"> werkt mee aan een zorgvuldige overdracht van </w:t>
      </w:r>
      <w:r w:rsidR="00767062" w:rsidRPr="00B05664">
        <w:rPr>
          <w:color w:val="000000" w:themeColor="text1"/>
        </w:rPr>
        <w:t xml:space="preserve">jeugdigen </w:t>
      </w:r>
      <w:r w:rsidRPr="00B05664">
        <w:rPr>
          <w:color w:val="000000" w:themeColor="text1"/>
        </w:rPr>
        <w:t xml:space="preserve">aan een andere, gecontracteerde, </w:t>
      </w:r>
      <w:r w:rsidR="00767062" w:rsidRPr="00B05664">
        <w:rPr>
          <w:color w:val="000000" w:themeColor="text1"/>
        </w:rPr>
        <w:t>Jeugdhulpaanbieder</w:t>
      </w:r>
      <w:r w:rsidRPr="00B05664">
        <w:rPr>
          <w:color w:val="000000" w:themeColor="text1"/>
        </w:rPr>
        <w:t xml:space="preserve"> en doet dit in overleg en na akkoord van de Gemeente. De </w:t>
      </w:r>
      <w:r w:rsidR="00767062" w:rsidRPr="00B05664">
        <w:rPr>
          <w:color w:val="000000" w:themeColor="text1"/>
        </w:rPr>
        <w:t>Jeugdhulpaanbieder</w:t>
      </w:r>
      <w:r w:rsidRPr="00B05664">
        <w:rPr>
          <w:color w:val="000000" w:themeColor="text1"/>
        </w:rPr>
        <w:t xml:space="preserve"> stelt met in achtneming van de wet- en regelgeving voor de bescherming van persoonsgegevens, op verzoek van de Gemeente onverwijld een lijst ter beschikking met daarop de klantgegevens van de </w:t>
      </w:r>
      <w:r w:rsidR="00767062" w:rsidRPr="00B05664">
        <w:rPr>
          <w:color w:val="000000" w:themeColor="text1"/>
        </w:rPr>
        <w:t xml:space="preserve">jeugdigen </w:t>
      </w:r>
      <w:r w:rsidRPr="00B05664">
        <w:rPr>
          <w:color w:val="000000" w:themeColor="text1"/>
        </w:rPr>
        <w:t xml:space="preserve">die bij hem </w:t>
      </w:r>
      <w:r w:rsidR="005F2066" w:rsidRPr="00B05664">
        <w:rPr>
          <w:color w:val="000000" w:themeColor="text1"/>
        </w:rPr>
        <w:t>jeugdhulp</w:t>
      </w:r>
      <w:r w:rsidRPr="00B05664">
        <w:rPr>
          <w:color w:val="000000" w:themeColor="text1"/>
        </w:rPr>
        <w:t xml:space="preserve"> ontvangen. Ook treedt de </w:t>
      </w:r>
      <w:r w:rsidR="00767062" w:rsidRPr="00B05664">
        <w:rPr>
          <w:color w:val="000000" w:themeColor="text1"/>
        </w:rPr>
        <w:t>Jeugdhulpaanbieder</w:t>
      </w:r>
      <w:r w:rsidRPr="00B05664">
        <w:rPr>
          <w:color w:val="000000" w:themeColor="text1"/>
        </w:rPr>
        <w:t xml:space="preserve"> in overleg met de Gemeente over de overdracht van de cliënten. Als geen overdracht kan plaatsvinden, blijven de afspraken over prestaties en het taakgerichte budget gelijk.</w:t>
      </w:r>
    </w:p>
    <w:p w14:paraId="7D880517" w14:textId="5697CB80" w:rsidR="00583E76" w:rsidRPr="00B05664" w:rsidRDefault="00583E76" w:rsidP="00583E76"/>
    <w:p w14:paraId="1EFFD2B2" w14:textId="77777777" w:rsidR="00DA6519" w:rsidRPr="00B05664" w:rsidRDefault="00DA6519" w:rsidP="00DA6519"/>
    <w:p w14:paraId="5742C57D" w14:textId="3EE10850" w:rsidR="00DA6519" w:rsidRPr="00B05664" w:rsidRDefault="00DA6519" w:rsidP="00DA6519">
      <w:pPr>
        <w:pStyle w:val="Kop2"/>
      </w:pPr>
      <w:bookmarkStart w:id="92" w:name="_Toc164352815"/>
      <w:bookmarkStart w:id="93" w:name="_Toc183770927"/>
      <w:r w:rsidRPr="00B05664">
        <w:t>Hoofdstuk 7: Slotbepalingen</w:t>
      </w:r>
      <w:bookmarkEnd w:id="92"/>
      <w:bookmarkEnd w:id="93"/>
    </w:p>
    <w:p w14:paraId="2EDCCB28" w14:textId="6D1EAE15" w:rsidR="00DA6519" w:rsidRPr="00B05664" w:rsidRDefault="00DA6519" w:rsidP="00583E76"/>
    <w:p w14:paraId="22D9A9DF" w14:textId="77777777" w:rsidR="00DA6519" w:rsidRPr="00B05664" w:rsidRDefault="00DA6519" w:rsidP="00583E76"/>
    <w:p w14:paraId="167662DB" w14:textId="1D4E2D0F" w:rsidR="00583E76" w:rsidRPr="00B05664" w:rsidRDefault="00BA478D" w:rsidP="00BA478D">
      <w:pPr>
        <w:pStyle w:val="Kop3"/>
      </w:pPr>
      <w:bookmarkStart w:id="94" w:name="_Toc164352816"/>
      <w:bookmarkStart w:id="95" w:name="_Toc183770928"/>
      <w:r w:rsidRPr="00B05664">
        <w:t>Artikel 3.2</w:t>
      </w:r>
      <w:r w:rsidR="00DA6519" w:rsidRPr="00B05664">
        <w:t>1</w:t>
      </w:r>
      <w:r w:rsidRPr="00B05664">
        <w:t>: Overdracht van rechten en fusie</w:t>
      </w:r>
      <w:bookmarkEnd w:id="94"/>
      <w:bookmarkEnd w:id="95"/>
    </w:p>
    <w:p w14:paraId="52FABD5E" w14:textId="77777777" w:rsidR="00BA478D" w:rsidRPr="00B05664" w:rsidRDefault="00BA478D" w:rsidP="00583E76"/>
    <w:p w14:paraId="458901BE" w14:textId="411CB95A" w:rsidR="00583E76" w:rsidRPr="00B05664" w:rsidRDefault="00633F21" w:rsidP="00583E76">
      <w:r w:rsidRPr="00B05664">
        <w:t>3.21.1</w:t>
      </w:r>
    </w:p>
    <w:p w14:paraId="52BC73FA" w14:textId="4D7F5071" w:rsidR="00BA478D" w:rsidRPr="00B05664" w:rsidRDefault="00BA478D" w:rsidP="00BA478D">
      <w:r w:rsidRPr="00B05664">
        <w:t xml:space="preserve">De </w:t>
      </w:r>
      <w:r w:rsidR="00767062" w:rsidRPr="00B05664">
        <w:t>Jeugdhulpaanbieder</w:t>
      </w:r>
      <w:r w:rsidRPr="00B05664">
        <w:t xml:space="preserve"> mag de rechten en verplichtingen uit deze overeenkomst geheel noch gedeeltelijk aan </w:t>
      </w:r>
      <w:r w:rsidR="00633F21" w:rsidRPr="00B05664">
        <w:t>éé</w:t>
      </w:r>
      <w:r w:rsidRPr="00B05664">
        <w:t xml:space="preserve">n of </w:t>
      </w:r>
      <w:r w:rsidR="00633F21" w:rsidRPr="00B05664">
        <w:t xml:space="preserve">meer </w:t>
      </w:r>
      <w:r w:rsidRPr="00B05664">
        <w:t xml:space="preserve">derden overdragen of door </w:t>
      </w:r>
      <w:r w:rsidR="00633F21" w:rsidRPr="00B05664">
        <w:t>éé</w:t>
      </w:r>
      <w:r w:rsidRPr="00B05664">
        <w:t>n of meer</w:t>
      </w:r>
      <w:r w:rsidR="004F6855" w:rsidRPr="00B05664">
        <w:t>dere</w:t>
      </w:r>
      <w:r w:rsidRPr="00B05664">
        <w:t xml:space="preserve"> derden laten overnemen zonder voorafgaande schriftelijke goedkeuring van de Gemeente</w:t>
      </w:r>
      <w:r w:rsidR="00621DB3" w:rsidRPr="00B05664">
        <w:t xml:space="preserve">. Voor </w:t>
      </w:r>
      <w:r w:rsidRPr="00B05664">
        <w:t xml:space="preserve">pandrechten </w:t>
      </w:r>
      <w:r w:rsidR="00621DB3" w:rsidRPr="00B05664">
        <w:t>geldt voorgaande beperking niet</w:t>
      </w:r>
      <w:r w:rsidRPr="00B05664">
        <w:t xml:space="preserve">. De Gemeente kan aan goedkeuring als bedoeld in de eerste volzin voorwaarden verbinden, </w:t>
      </w:r>
      <w:r w:rsidRPr="00B05664">
        <w:rPr>
          <w:color w:val="000000" w:themeColor="text1"/>
        </w:rPr>
        <w:t xml:space="preserve">maar </w:t>
      </w:r>
      <w:r w:rsidRPr="00B05664">
        <w:t>zal de goedkeuring niet op onredelijke gronden onthouden.</w:t>
      </w:r>
    </w:p>
    <w:p w14:paraId="56533F9E" w14:textId="0B351051" w:rsidR="00BA478D" w:rsidRPr="00B05664" w:rsidRDefault="00BA478D" w:rsidP="00583E76"/>
    <w:p w14:paraId="0DBFAB67" w14:textId="21451FB4" w:rsidR="00BA478D" w:rsidRPr="00B05664" w:rsidRDefault="00633F21" w:rsidP="00583E76">
      <w:r w:rsidRPr="00B05664">
        <w:t>3.21.2</w:t>
      </w:r>
    </w:p>
    <w:p w14:paraId="662B9E77" w14:textId="46B0C636" w:rsidR="00BA478D" w:rsidRPr="00B05664" w:rsidRDefault="00BA478D" w:rsidP="00583E76">
      <w:pPr>
        <w:rPr>
          <w:color w:val="000000" w:themeColor="text1"/>
        </w:rPr>
      </w:pPr>
      <w:r w:rsidRPr="00B05664">
        <w:rPr>
          <w:color w:val="000000" w:themeColor="text1"/>
        </w:rPr>
        <w:t xml:space="preserve">De </w:t>
      </w:r>
      <w:r w:rsidR="00767062" w:rsidRPr="00B05664">
        <w:rPr>
          <w:color w:val="000000" w:themeColor="text1"/>
        </w:rPr>
        <w:t>Jeugdhulpaanbieder</w:t>
      </w:r>
      <w:r w:rsidRPr="00B05664">
        <w:rPr>
          <w:color w:val="000000" w:themeColor="text1"/>
        </w:rPr>
        <w:t xml:space="preserve"> is verplicht de Gemeente tijdig in kennis te stellen van een voornemen tot vervreemding of overdracht van de onderneming van de </w:t>
      </w:r>
      <w:r w:rsidR="00767062" w:rsidRPr="00B05664">
        <w:rPr>
          <w:color w:val="000000" w:themeColor="text1"/>
        </w:rPr>
        <w:t>Jeugdhulpaanbieder</w:t>
      </w:r>
      <w:r w:rsidRPr="00B05664">
        <w:rPr>
          <w:color w:val="000000" w:themeColor="text1"/>
        </w:rPr>
        <w:t xml:space="preserve">, ongeacht de vorm waarin die vervreemding gestalte krijgt, en/of van een voornemen om op aanmerkelijke wijze de zeggenschap over die onderneming te wijzigen. Bij zijn mededeling informeert de </w:t>
      </w:r>
      <w:r w:rsidR="00767062" w:rsidRPr="00B05664">
        <w:rPr>
          <w:color w:val="000000" w:themeColor="text1"/>
        </w:rPr>
        <w:t>Jeugdhulpaanbieder</w:t>
      </w:r>
      <w:r w:rsidRPr="00B05664">
        <w:rPr>
          <w:color w:val="000000" w:themeColor="text1"/>
        </w:rPr>
        <w:t xml:space="preserve"> de Gemeente over de eventuele meerwaarde van een wijziging als bedoeld in de eerste volzin voor de </w:t>
      </w:r>
      <w:r w:rsidR="00767062" w:rsidRPr="00B05664">
        <w:rPr>
          <w:color w:val="000000" w:themeColor="text1"/>
        </w:rPr>
        <w:t xml:space="preserve">jeugdigen </w:t>
      </w:r>
      <w:r w:rsidRPr="00B05664">
        <w:rPr>
          <w:color w:val="000000" w:themeColor="text1"/>
        </w:rPr>
        <w:t xml:space="preserve">en ook over het (mogelijke) effect van de wijziging op de verhoudingen op de regionale of lokale markt van </w:t>
      </w:r>
      <w:r w:rsidR="005F2066" w:rsidRPr="00B05664">
        <w:rPr>
          <w:color w:val="000000" w:themeColor="text1"/>
        </w:rPr>
        <w:t>jeugdhulp</w:t>
      </w:r>
      <w:r w:rsidRPr="00B05664">
        <w:rPr>
          <w:color w:val="000000" w:themeColor="text1"/>
        </w:rPr>
        <w:t xml:space="preserve"> die de </w:t>
      </w:r>
      <w:r w:rsidR="00767062" w:rsidRPr="00B05664">
        <w:rPr>
          <w:color w:val="000000" w:themeColor="text1"/>
        </w:rPr>
        <w:t>Jeugdhulpaanbieder</w:t>
      </w:r>
      <w:r w:rsidRPr="00B05664">
        <w:rPr>
          <w:color w:val="000000" w:themeColor="text1"/>
        </w:rPr>
        <w:t xml:space="preserve"> levert.</w:t>
      </w:r>
    </w:p>
    <w:p w14:paraId="7AF76DF9" w14:textId="0142E3F8" w:rsidR="00BA478D" w:rsidRPr="00B05664" w:rsidRDefault="00BA478D" w:rsidP="00583E76"/>
    <w:p w14:paraId="7E3053F7" w14:textId="01E3152C" w:rsidR="00BA478D" w:rsidRPr="00B05664" w:rsidRDefault="00633F21" w:rsidP="00583E76">
      <w:r w:rsidRPr="00B05664">
        <w:t>3.21.3</w:t>
      </w:r>
    </w:p>
    <w:p w14:paraId="6954F459" w14:textId="165F120C" w:rsidR="00BA478D" w:rsidRPr="00B05664" w:rsidRDefault="00BA478D" w:rsidP="00583E76">
      <w:r w:rsidRPr="00B05664">
        <w:t xml:space="preserve">De Gemeente kan rechten en verplichtingen uit deze overeenkomst aan </w:t>
      </w:r>
      <w:r w:rsidR="00650466" w:rsidRPr="00B05664">
        <w:t>éé</w:t>
      </w:r>
      <w:r w:rsidRPr="00B05664">
        <w:t xml:space="preserve">n of meer derden overdragen of die rechten of verplichtingen door een of meer derden laten overnemen op voorwaarde dat de gestanddoening van de verplichtingen </w:t>
      </w:r>
      <w:r w:rsidR="00633F21" w:rsidRPr="00B05664">
        <w:t xml:space="preserve">tegenover </w:t>
      </w:r>
      <w:r w:rsidRPr="00B05664">
        <w:t xml:space="preserve">de </w:t>
      </w:r>
      <w:r w:rsidR="00767062" w:rsidRPr="00B05664">
        <w:t>Jeugdhulpaanbieder</w:t>
      </w:r>
      <w:r w:rsidRPr="00B05664">
        <w:t xml:space="preserve"> door de overnemende partij is geborgd.</w:t>
      </w:r>
    </w:p>
    <w:p w14:paraId="4BD673A8" w14:textId="7D1FC746" w:rsidR="00BA478D" w:rsidRPr="00B05664" w:rsidRDefault="00BA478D" w:rsidP="00583E76"/>
    <w:p w14:paraId="472CC110" w14:textId="3115EF98" w:rsidR="00BA478D" w:rsidRPr="00B05664" w:rsidRDefault="00BA478D" w:rsidP="00BA478D">
      <w:pPr>
        <w:pStyle w:val="Kop3"/>
      </w:pPr>
      <w:bookmarkStart w:id="96" w:name="_Toc164352817"/>
      <w:bookmarkStart w:id="97" w:name="_Toc183770929"/>
      <w:r w:rsidRPr="00B05664">
        <w:t>Artikel 3.2</w:t>
      </w:r>
      <w:r w:rsidR="00DA6519" w:rsidRPr="00B05664">
        <w:t>2</w:t>
      </w:r>
      <w:r w:rsidRPr="00B05664">
        <w:t>: Financiële verantwoordelijkheid</w:t>
      </w:r>
      <w:bookmarkEnd w:id="96"/>
      <w:bookmarkEnd w:id="97"/>
    </w:p>
    <w:p w14:paraId="7C2E3295" w14:textId="2693D4E2" w:rsidR="00BA478D" w:rsidRPr="00B05664" w:rsidRDefault="00BA478D" w:rsidP="00583E76"/>
    <w:p w14:paraId="105ABC8B" w14:textId="1117E1AE" w:rsidR="00BA478D" w:rsidRPr="00B05664" w:rsidRDefault="00633F21" w:rsidP="00583E76">
      <w:r w:rsidRPr="00B05664">
        <w:t>3.22.1</w:t>
      </w:r>
    </w:p>
    <w:p w14:paraId="49F2EBBC" w14:textId="7110FD30" w:rsidR="00BA478D" w:rsidRPr="00B05664" w:rsidRDefault="00BA478D" w:rsidP="00583E76">
      <w:r w:rsidRPr="00B05664">
        <w:t xml:space="preserve">De </w:t>
      </w:r>
      <w:r w:rsidR="00767062" w:rsidRPr="00B05664">
        <w:t>Jeugdhulpaanbieder</w:t>
      </w:r>
      <w:r w:rsidRPr="00B05664">
        <w:t xml:space="preserve"> stelt zich niet garant voor derden tenzij de Gemeente daarvoor vooraf schriftelijke toestemming geeft.</w:t>
      </w:r>
    </w:p>
    <w:p w14:paraId="6EEA588D" w14:textId="2F54153B" w:rsidR="00BA478D" w:rsidRPr="00B05664" w:rsidRDefault="00BA478D" w:rsidP="00583E76"/>
    <w:p w14:paraId="0DDC2D9D" w14:textId="77777777" w:rsidR="00BF211D" w:rsidRDefault="00BF211D">
      <w:r>
        <w:br w:type="page"/>
      </w:r>
    </w:p>
    <w:p w14:paraId="47BF4396" w14:textId="601E84DE" w:rsidR="00BA478D" w:rsidRPr="00B05664" w:rsidRDefault="00633F21" w:rsidP="00583E76">
      <w:r w:rsidRPr="00B05664">
        <w:lastRenderedPageBreak/>
        <w:t>3.22.2</w:t>
      </w:r>
    </w:p>
    <w:p w14:paraId="2E9C83AD" w14:textId="59E637EC" w:rsidR="00BA478D" w:rsidRPr="00B05664" w:rsidRDefault="00BA478D" w:rsidP="00583E76">
      <w:r w:rsidRPr="00B05664">
        <w:t>Als de Gemeente een voorschot heeft verstrekt kan de gemeente dit te allen tijde terugvorderen of verrekenen.</w:t>
      </w:r>
    </w:p>
    <w:p w14:paraId="597BBEA3" w14:textId="77777777" w:rsidR="00C83324" w:rsidRPr="00B05664" w:rsidRDefault="00C83324" w:rsidP="00583E76"/>
    <w:p w14:paraId="1DF3CCC6" w14:textId="216C7972" w:rsidR="00BA478D" w:rsidRPr="00B05664" w:rsidRDefault="00633F21" w:rsidP="00583E76">
      <w:r w:rsidRPr="00B05664">
        <w:t>3.22.3</w:t>
      </w:r>
    </w:p>
    <w:p w14:paraId="718B12F7" w14:textId="18F9DC95" w:rsidR="00BA478D" w:rsidRPr="00B05664" w:rsidRDefault="00BA478D" w:rsidP="00583E76">
      <w:r w:rsidRPr="00B05664">
        <w:t xml:space="preserve">Als ten laste van de </w:t>
      </w:r>
      <w:r w:rsidR="00767062" w:rsidRPr="00B05664">
        <w:t>Jeugdhulpaanbieder</w:t>
      </w:r>
      <w:r w:rsidRPr="00B05664">
        <w:t xml:space="preserve"> beslag legt onder de Gemeente (derdenbeslag), dan kan de Gemeente de eventueel hieruit voortvloeiende kosten op de </w:t>
      </w:r>
      <w:r w:rsidR="00767062" w:rsidRPr="00B05664">
        <w:t>Jeugdhulpaanbieder</w:t>
      </w:r>
      <w:r w:rsidRPr="00B05664">
        <w:t xml:space="preserve"> verhalen.</w:t>
      </w:r>
    </w:p>
    <w:p w14:paraId="54D48A8B" w14:textId="78D3CC5C" w:rsidR="00BA478D" w:rsidRPr="00B05664" w:rsidRDefault="00BA478D" w:rsidP="00BA478D"/>
    <w:p w14:paraId="5B8A6A95" w14:textId="4B63546A" w:rsidR="00BA478D" w:rsidRPr="00B05664" w:rsidRDefault="00BA478D" w:rsidP="00BA478D">
      <w:pPr>
        <w:pStyle w:val="Kop3"/>
        <w:rPr>
          <w:color w:val="000000" w:themeColor="text1"/>
        </w:rPr>
      </w:pPr>
      <w:bookmarkStart w:id="98" w:name="_Toc164352818"/>
      <w:bookmarkStart w:id="99" w:name="_Toc183770930"/>
      <w:r w:rsidRPr="00B05664">
        <w:rPr>
          <w:color w:val="000000" w:themeColor="text1"/>
        </w:rPr>
        <w:t>Artikel 3.2</w:t>
      </w:r>
      <w:r w:rsidR="00633F21" w:rsidRPr="00B05664">
        <w:rPr>
          <w:color w:val="000000" w:themeColor="text1"/>
        </w:rPr>
        <w:t>3</w:t>
      </w:r>
      <w:r w:rsidRPr="00B05664">
        <w:rPr>
          <w:color w:val="000000" w:themeColor="text1"/>
        </w:rPr>
        <w:t>: Noodzakelijke aanpassing</w:t>
      </w:r>
      <w:bookmarkEnd w:id="98"/>
      <w:bookmarkEnd w:id="99"/>
    </w:p>
    <w:p w14:paraId="5B997FD4" w14:textId="2EA36D26" w:rsidR="00BA478D" w:rsidRPr="00B05664" w:rsidRDefault="00BA478D" w:rsidP="00BA478D">
      <w:pPr>
        <w:rPr>
          <w:color w:val="000000" w:themeColor="text1"/>
        </w:rPr>
      </w:pPr>
      <w:r w:rsidRPr="00B05664">
        <w:rPr>
          <w:color w:val="000000" w:themeColor="text1"/>
        </w:rPr>
        <w:t xml:space="preserve">Als aanpassing van </w:t>
      </w:r>
      <w:r w:rsidR="00D25567" w:rsidRPr="00B05664">
        <w:rPr>
          <w:color w:val="000000" w:themeColor="text1"/>
        </w:rPr>
        <w:t>d</w:t>
      </w:r>
      <w:r w:rsidR="000A25EC" w:rsidRPr="00B05664">
        <w:rPr>
          <w:color w:val="000000" w:themeColor="text1"/>
        </w:rPr>
        <w:t xml:space="preserve">eel 1 en/of </w:t>
      </w:r>
      <w:r w:rsidR="00D25567" w:rsidRPr="00B05664">
        <w:rPr>
          <w:color w:val="000000" w:themeColor="text1"/>
        </w:rPr>
        <w:t>d</w:t>
      </w:r>
      <w:r w:rsidR="000A25EC" w:rsidRPr="00B05664">
        <w:rPr>
          <w:color w:val="000000" w:themeColor="text1"/>
        </w:rPr>
        <w:t xml:space="preserve">eel 2 van </w:t>
      </w:r>
      <w:r w:rsidRPr="00B05664">
        <w:rPr>
          <w:color w:val="000000" w:themeColor="text1"/>
        </w:rPr>
        <w:t xml:space="preserve">deze overeenkomst noodzakelijk is, bijvoorbeeld om reden van een wijziging in relevante wet- of regelgeving of overheidsbeleid, treden partijen zo snel mogelijk met elkaar in </w:t>
      </w:r>
      <w:r w:rsidRPr="00B05664">
        <w:t xml:space="preserve">overleg om de bepalingen die zij moeten wijzigen aan te passen. Als </w:t>
      </w:r>
      <w:r w:rsidR="00E47B4B" w:rsidRPr="00B05664">
        <w:t>P</w:t>
      </w:r>
      <w:r w:rsidRPr="00B05664">
        <w:t>artijen geen overeenstemming bereiken</w:t>
      </w:r>
      <w:r w:rsidR="00633F21" w:rsidRPr="00B05664">
        <w:t xml:space="preserve"> of de wijziging juridisch gezien niet mogelijk is door bijvoorbeeld het aanbestedingsrecht</w:t>
      </w:r>
      <w:r w:rsidRPr="00B05664">
        <w:t xml:space="preserve">, kan elk der </w:t>
      </w:r>
      <w:r w:rsidR="00E47B4B" w:rsidRPr="00B05664">
        <w:t>P</w:t>
      </w:r>
      <w:r w:rsidRPr="00B05664">
        <w:t xml:space="preserve">artijen de overeenkomst met inachtneming van een opzegtermijn van </w:t>
      </w:r>
      <w:r w:rsidR="000D5AEC" w:rsidRPr="00B05664">
        <w:t>3 (</w:t>
      </w:r>
      <w:r w:rsidRPr="00B05664">
        <w:t>drie</w:t>
      </w:r>
      <w:r w:rsidR="000D5AEC" w:rsidRPr="00B05664">
        <w:t>)</w:t>
      </w:r>
      <w:r w:rsidRPr="00B05664">
        <w:t xml:space="preserve"> maanden opzeggen</w:t>
      </w:r>
      <w:r w:rsidRPr="00B05664">
        <w:rPr>
          <w:color w:val="000000" w:themeColor="text1"/>
        </w:rPr>
        <w:t>. Tussenkomst van de rechter is hier niet noodzakelijk.</w:t>
      </w:r>
    </w:p>
    <w:p w14:paraId="7D2641A3" w14:textId="3FB107DF" w:rsidR="00BA478D" w:rsidRPr="00B05664" w:rsidRDefault="00BA478D" w:rsidP="00BA478D"/>
    <w:p w14:paraId="0587C105" w14:textId="3AB8B994" w:rsidR="00BA478D" w:rsidRPr="00B05664" w:rsidRDefault="00BA478D" w:rsidP="00BA478D">
      <w:pPr>
        <w:pStyle w:val="Kop3"/>
        <w:rPr>
          <w:color w:val="000000" w:themeColor="text1"/>
        </w:rPr>
      </w:pPr>
      <w:bookmarkStart w:id="100" w:name="_Toc164352819"/>
      <w:bookmarkStart w:id="101" w:name="_Toc183770931"/>
      <w:r w:rsidRPr="00B05664">
        <w:rPr>
          <w:color w:val="000000" w:themeColor="text1"/>
        </w:rPr>
        <w:t>Artikel 3.2</w:t>
      </w:r>
      <w:r w:rsidR="00633F21" w:rsidRPr="00B05664">
        <w:rPr>
          <w:color w:val="000000" w:themeColor="text1"/>
        </w:rPr>
        <w:t>4</w:t>
      </w:r>
      <w:r w:rsidRPr="00B05664">
        <w:rPr>
          <w:color w:val="000000" w:themeColor="text1"/>
        </w:rPr>
        <w:t>: Geschillenregeling</w:t>
      </w:r>
      <w:bookmarkEnd w:id="100"/>
      <w:bookmarkEnd w:id="101"/>
    </w:p>
    <w:p w14:paraId="5FBE2B95" w14:textId="4E9F240B" w:rsidR="00BA478D" w:rsidRPr="00B05664" w:rsidRDefault="00BA478D" w:rsidP="00BA478D">
      <w:pPr>
        <w:rPr>
          <w:color w:val="000000" w:themeColor="text1"/>
        </w:rPr>
      </w:pPr>
      <w:r w:rsidRPr="00B05664">
        <w:rPr>
          <w:color w:val="000000" w:themeColor="text1"/>
        </w:rPr>
        <w:t>Partijen komen overeen dat zij bij het ontstaan van geschillen bij de uitvoering van de overeenkomst eerst in onderling overleg zullen treden om deze geschillen op te lossen. Als na dit onderling overleg een oplossing van het geschil zich niet aandient, leggen zij het geschil voor aan de Geschillencommissie Sociaal Domein</w:t>
      </w:r>
      <w:r w:rsidR="00AA17A5">
        <w:rPr>
          <w:color w:val="000000" w:themeColor="text1"/>
        </w:rPr>
        <w:t xml:space="preserve"> of de bevoegde rechter</w:t>
      </w:r>
      <w:r w:rsidRPr="00B05664">
        <w:rPr>
          <w:color w:val="000000" w:themeColor="text1"/>
        </w:rPr>
        <w:t>.</w:t>
      </w:r>
    </w:p>
    <w:p w14:paraId="030A1AE3" w14:textId="35B6358E" w:rsidR="00BA478D" w:rsidRPr="00B05664" w:rsidRDefault="00BA478D" w:rsidP="00BA478D"/>
    <w:p w14:paraId="2A31602E" w14:textId="1EF2BADD" w:rsidR="00BA478D" w:rsidRPr="00B05664" w:rsidRDefault="00BA478D" w:rsidP="00BA478D">
      <w:pPr>
        <w:pStyle w:val="Kop3"/>
        <w:rPr>
          <w:color w:val="000000" w:themeColor="text1"/>
        </w:rPr>
      </w:pPr>
      <w:bookmarkStart w:id="102" w:name="_Toc164352820"/>
      <w:bookmarkStart w:id="103" w:name="_Toc183770932"/>
      <w:r w:rsidRPr="00B05664">
        <w:rPr>
          <w:color w:val="000000" w:themeColor="text1"/>
        </w:rPr>
        <w:t>Artikel 3.2</w:t>
      </w:r>
      <w:r w:rsidR="00633F21" w:rsidRPr="00B05664">
        <w:rPr>
          <w:color w:val="000000" w:themeColor="text1"/>
        </w:rPr>
        <w:t>5</w:t>
      </w:r>
      <w:r w:rsidRPr="00B05664">
        <w:rPr>
          <w:color w:val="000000" w:themeColor="text1"/>
        </w:rPr>
        <w:t>: Ongeldige overeenkomst</w:t>
      </w:r>
      <w:bookmarkEnd w:id="102"/>
      <w:bookmarkEnd w:id="103"/>
    </w:p>
    <w:p w14:paraId="6FC0B991" w14:textId="4A36A0A6" w:rsidR="00BA478D" w:rsidRPr="00B05664" w:rsidRDefault="00BA478D" w:rsidP="00BA478D">
      <w:pPr>
        <w:rPr>
          <w:color w:val="000000" w:themeColor="text1"/>
        </w:rPr>
      </w:pPr>
      <w:r w:rsidRPr="00B05664">
        <w:rPr>
          <w:color w:val="000000" w:themeColor="text1"/>
        </w:rPr>
        <w:t xml:space="preserve">De </w:t>
      </w:r>
      <w:r w:rsidR="00DA6519" w:rsidRPr="00B05664">
        <w:rPr>
          <w:color w:val="000000" w:themeColor="text1"/>
        </w:rPr>
        <w:t>G</w:t>
      </w:r>
      <w:r w:rsidRPr="00B05664">
        <w:rPr>
          <w:color w:val="000000" w:themeColor="text1"/>
        </w:rPr>
        <w:t xml:space="preserve">emeente behoudt zich het recht voor om een overeenkomst die is voorzien van doorhalingen en/of mededelingen van de </w:t>
      </w:r>
      <w:r w:rsidR="00767062" w:rsidRPr="00B05664">
        <w:rPr>
          <w:color w:val="000000" w:themeColor="text1"/>
        </w:rPr>
        <w:t>Jeugdhulpaanbieder</w:t>
      </w:r>
      <w:r w:rsidRPr="00B05664">
        <w:rPr>
          <w:color w:val="000000" w:themeColor="text1"/>
        </w:rPr>
        <w:t xml:space="preserve"> van welke aard dan ook als ongeldig te beschouwen. Als de Gemeente van dit recht gebruikmaakt, stelt het de </w:t>
      </w:r>
      <w:r w:rsidR="00767062" w:rsidRPr="00B05664">
        <w:rPr>
          <w:color w:val="000000" w:themeColor="text1"/>
        </w:rPr>
        <w:t>Jeugdhulpaanbieder</w:t>
      </w:r>
      <w:r w:rsidRPr="00B05664">
        <w:rPr>
          <w:color w:val="000000" w:themeColor="text1"/>
        </w:rPr>
        <w:t xml:space="preserve"> daarvan schriftelijk in kennis. In dat geval zendt de Gemeente de </w:t>
      </w:r>
      <w:r w:rsidR="00767062" w:rsidRPr="00B05664">
        <w:rPr>
          <w:color w:val="000000" w:themeColor="text1"/>
        </w:rPr>
        <w:t>Jeugdhulpaanbieder</w:t>
      </w:r>
      <w:r w:rsidRPr="00B05664">
        <w:rPr>
          <w:color w:val="000000" w:themeColor="text1"/>
        </w:rPr>
        <w:t xml:space="preserve"> eenmalig de ongewijzigde overeenkomst alsnog toe en stelt de Gemeente de </w:t>
      </w:r>
      <w:r w:rsidR="00767062" w:rsidRPr="00B05664">
        <w:rPr>
          <w:color w:val="000000" w:themeColor="text1"/>
        </w:rPr>
        <w:t>Jeugdhulpaanbieder</w:t>
      </w:r>
      <w:r w:rsidRPr="00B05664">
        <w:rPr>
          <w:color w:val="000000" w:themeColor="text1"/>
        </w:rPr>
        <w:t xml:space="preserve"> in de gelegenheid binnen een termijn van </w:t>
      </w:r>
      <w:r w:rsidR="004646E4" w:rsidRPr="00B05664">
        <w:rPr>
          <w:color w:val="000000" w:themeColor="text1"/>
        </w:rPr>
        <w:t>3 (</w:t>
      </w:r>
      <w:r w:rsidRPr="00B05664">
        <w:rPr>
          <w:color w:val="000000" w:themeColor="text1"/>
        </w:rPr>
        <w:t>drie</w:t>
      </w:r>
      <w:r w:rsidR="004646E4" w:rsidRPr="00B05664">
        <w:rPr>
          <w:color w:val="000000" w:themeColor="text1"/>
        </w:rPr>
        <w:t>)</w:t>
      </w:r>
      <w:r w:rsidRPr="00B05664">
        <w:rPr>
          <w:color w:val="000000" w:themeColor="text1"/>
        </w:rPr>
        <w:t xml:space="preserve"> weken door ondertekening en terugzending aan de Gemeente de ongewijzigde overeenkomst alsnog tot stand te brengen.</w:t>
      </w:r>
    </w:p>
    <w:p w14:paraId="70427EFC" w14:textId="420E8960" w:rsidR="00BA478D" w:rsidRPr="00B05664" w:rsidRDefault="00BA478D" w:rsidP="00BA478D"/>
    <w:p w14:paraId="42B8FD38" w14:textId="35B440DF" w:rsidR="00BA478D" w:rsidRPr="00B05664" w:rsidRDefault="00BA478D" w:rsidP="00BA478D">
      <w:pPr>
        <w:pStyle w:val="Kop3"/>
        <w:rPr>
          <w:color w:val="000000" w:themeColor="text1"/>
        </w:rPr>
      </w:pPr>
      <w:bookmarkStart w:id="104" w:name="_Toc164352821"/>
      <w:bookmarkStart w:id="105" w:name="_Toc183770933"/>
      <w:r w:rsidRPr="00B05664">
        <w:rPr>
          <w:color w:val="000000" w:themeColor="text1"/>
        </w:rPr>
        <w:t>Artikel 3.2</w:t>
      </w:r>
      <w:r w:rsidR="00633F21" w:rsidRPr="00B05664">
        <w:rPr>
          <w:color w:val="000000" w:themeColor="text1"/>
        </w:rPr>
        <w:t>6</w:t>
      </w:r>
      <w:r w:rsidRPr="00B05664">
        <w:rPr>
          <w:color w:val="000000" w:themeColor="text1"/>
        </w:rPr>
        <w:t>: Nietigheid</w:t>
      </w:r>
      <w:bookmarkEnd w:id="104"/>
      <w:bookmarkEnd w:id="105"/>
    </w:p>
    <w:p w14:paraId="4F11E695" w14:textId="09865934" w:rsidR="00BA478D" w:rsidRPr="00B05664" w:rsidRDefault="00BA478D" w:rsidP="00BA478D">
      <w:pPr>
        <w:rPr>
          <w:color w:val="000000" w:themeColor="text1"/>
        </w:rPr>
      </w:pPr>
      <w:r w:rsidRPr="00B05664">
        <w:rPr>
          <w:color w:val="000000" w:themeColor="text1"/>
        </w:rPr>
        <w:t>Als één of meer bepalingen van deze overeenkomst nietig zijn of een rechter deze niet rechtsgeldig verklaart, blijven de overige bepalingen van de overeenkomst van kracht. Partijen plegen</w:t>
      </w:r>
      <w:r w:rsidR="00441CC5" w:rsidRPr="00B05664">
        <w:rPr>
          <w:color w:val="000000" w:themeColor="text1"/>
        </w:rPr>
        <w:t xml:space="preserve"> overleg</w:t>
      </w:r>
      <w:r w:rsidRPr="00B05664">
        <w:rPr>
          <w:color w:val="000000" w:themeColor="text1"/>
        </w:rPr>
        <w:t xml:space="preserve"> over de bepalingen die nietig zijn of niet rechtsgeldig zijn verklaard om een vervangende regeling te treffen binnen geldende wet- en regelgeving, zodanig dat de strekking van deze overeenkomst </w:t>
      </w:r>
      <w:r w:rsidR="00743744" w:rsidRPr="00B05664">
        <w:rPr>
          <w:color w:val="000000" w:themeColor="text1"/>
        </w:rPr>
        <w:t xml:space="preserve">in zijn geheel </w:t>
      </w:r>
      <w:r w:rsidRPr="00B05664">
        <w:rPr>
          <w:color w:val="000000" w:themeColor="text1"/>
        </w:rPr>
        <w:t>behouden blijft.</w:t>
      </w:r>
    </w:p>
    <w:p w14:paraId="539E2AB7" w14:textId="75D99820" w:rsidR="00BA478D" w:rsidRPr="00B05664" w:rsidRDefault="00BA478D" w:rsidP="00BA478D">
      <w:pPr>
        <w:rPr>
          <w:color w:val="000000" w:themeColor="text1"/>
        </w:rPr>
      </w:pPr>
    </w:p>
    <w:p w14:paraId="37AE082D" w14:textId="509B7828" w:rsidR="00BA478D" w:rsidRPr="00B05664" w:rsidRDefault="00BA478D" w:rsidP="00BA478D">
      <w:pPr>
        <w:pStyle w:val="Kop3"/>
        <w:rPr>
          <w:color w:val="000000" w:themeColor="text1"/>
        </w:rPr>
      </w:pPr>
      <w:bookmarkStart w:id="106" w:name="_Toc164352822"/>
      <w:bookmarkStart w:id="107" w:name="_Toc183770934"/>
      <w:r w:rsidRPr="00B05664">
        <w:rPr>
          <w:color w:val="000000" w:themeColor="text1"/>
        </w:rPr>
        <w:t>Artikel 3.2</w:t>
      </w:r>
      <w:r w:rsidR="00902FCF" w:rsidRPr="00B05664">
        <w:rPr>
          <w:color w:val="000000" w:themeColor="text1"/>
        </w:rPr>
        <w:t>7</w:t>
      </w:r>
      <w:r w:rsidRPr="00B05664">
        <w:rPr>
          <w:color w:val="000000" w:themeColor="text1"/>
        </w:rPr>
        <w:t xml:space="preserve">: </w:t>
      </w:r>
      <w:r w:rsidR="0094253F" w:rsidRPr="00B05664">
        <w:rPr>
          <w:color w:val="000000" w:themeColor="text1"/>
        </w:rPr>
        <w:t>Kennisgevingen en a</w:t>
      </w:r>
      <w:r w:rsidRPr="00B05664">
        <w:rPr>
          <w:color w:val="000000" w:themeColor="text1"/>
        </w:rPr>
        <w:t>lgemene inkoopvoorwaarden</w:t>
      </w:r>
      <w:bookmarkEnd w:id="106"/>
      <w:bookmarkEnd w:id="107"/>
    </w:p>
    <w:p w14:paraId="2647EAD0" w14:textId="3932995F" w:rsidR="00C4534B" w:rsidRPr="00B05664" w:rsidRDefault="00C4534B" w:rsidP="00BA478D">
      <w:r w:rsidRPr="00B05664">
        <w:t xml:space="preserve">3.27.1 </w:t>
      </w:r>
    </w:p>
    <w:p w14:paraId="0DFAB97D" w14:textId="2A319B65" w:rsidR="00C4534B" w:rsidRPr="00B05664" w:rsidRDefault="00C4534B" w:rsidP="00A671F3">
      <w:pPr>
        <w:pStyle w:val="Lijstalinea"/>
        <w:numPr>
          <w:ilvl w:val="0"/>
          <w:numId w:val="23"/>
        </w:numPr>
      </w:pPr>
      <w:r w:rsidRPr="00B05664">
        <w:t xml:space="preserve">Kennisgevingen die Partijen op grond van de Overeenkomst aan elkaar zullen doen, vinden schriftelijk plaats. Mondelinge mededelingen, toezeggingen of afspraken die betrekking hebben op deze Overeenkomst, hebben geen rechtskracht, tenzij deze uitdrukkelijk schriftelijk zijn bevestigd door het daartoe bevoegde orgaan van de Partij aan wie dit is gericht.  </w:t>
      </w:r>
    </w:p>
    <w:p w14:paraId="66AAA3BC" w14:textId="312607D5" w:rsidR="00C4534B" w:rsidRPr="00B05664" w:rsidRDefault="00C4534B" w:rsidP="00A671F3">
      <w:pPr>
        <w:pStyle w:val="Lijstalinea"/>
        <w:numPr>
          <w:ilvl w:val="0"/>
          <w:numId w:val="23"/>
        </w:numPr>
      </w:pPr>
      <w:r w:rsidRPr="00B05664">
        <w:t xml:space="preserve">Indien en voor zover van toepassing geldt het bepaalde in de Overeenkomst onverlet de publiekrechtelijke verantwoordelijkheden van de gemeente. Dit houdt in, dat er van de </w:t>
      </w:r>
      <w:r w:rsidRPr="00B05664">
        <w:lastRenderedPageBreak/>
        <w:t xml:space="preserve">zijde van de gemeente geen sprake is van een toerekenbare tekortkoming, indien het handelen naar deze verantwoordelijkheden eist dat de gemeente publiekrechtelijke rechtshandelingen verricht die niet in het voordeel zijn van de aard of de strekking van deze Overeenkomst.  </w:t>
      </w:r>
    </w:p>
    <w:p w14:paraId="76FAB290" w14:textId="4A85EFD3" w:rsidR="00C4534B" w:rsidRPr="00B05664" w:rsidRDefault="00C4534B" w:rsidP="00A671F3">
      <w:pPr>
        <w:pStyle w:val="Lijstalinea"/>
        <w:numPr>
          <w:ilvl w:val="0"/>
          <w:numId w:val="23"/>
        </w:numPr>
      </w:pPr>
      <w:r w:rsidRPr="00B05664">
        <w:t>Het bepaalde in dit artikel is tevens van toepassing op nader af te sluiten overeenkomsten, waaronder – maar niet uitsluitend – de Bijzondere delen van de overeenkomsten."</w:t>
      </w:r>
    </w:p>
    <w:p w14:paraId="3C75EA18" w14:textId="77777777" w:rsidR="00C4534B" w:rsidRPr="00B05664" w:rsidRDefault="00C4534B" w:rsidP="00BA478D"/>
    <w:p w14:paraId="24FA0F0C" w14:textId="77777777" w:rsidR="0094253F" w:rsidRPr="00B05664" w:rsidRDefault="00F7443E" w:rsidP="00BA478D">
      <w:r w:rsidRPr="00B05664">
        <w:t>3.27.2</w:t>
      </w:r>
      <w:r w:rsidR="00C4534B" w:rsidRPr="00B05664">
        <w:t xml:space="preserve"> </w:t>
      </w:r>
    </w:p>
    <w:p w14:paraId="24A49972" w14:textId="0D03F253" w:rsidR="00BA478D" w:rsidRPr="00B05664" w:rsidRDefault="00BA478D" w:rsidP="00BA478D">
      <w:r w:rsidRPr="00B05664">
        <w:t xml:space="preserve">Op deze overeenkomst zijn de meest recente </w:t>
      </w:r>
      <w:hyperlink r:id="rId30">
        <w:r w:rsidR="00743744" w:rsidRPr="663C6F86">
          <w:rPr>
            <w:rStyle w:val="Hyperlink"/>
            <w:rFonts w:ascii="Times New Roman" w:hAnsi="Times New Roman"/>
          </w:rPr>
          <w:t>M</w:t>
        </w:r>
        <w:r w:rsidRPr="663C6F86">
          <w:rPr>
            <w:rStyle w:val="Hyperlink"/>
            <w:rFonts w:ascii="Times New Roman" w:hAnsi="Times New Roman"/>
          </w:rPr>
          <w:t xml:space="preserve">odel </w:t>
        </w:r>
        <w:r w:rsidR="00743744" w:rsidRPr="663C6F86">
          <w:rPr>
            <w:rStyle w:val="Hyperlink"/>
            <w:rFonts w:ascii="Times New Roman" w:hAnsi="Times New Roman"/>
          </w:rPr>
          <w:t>A</w:t>
        </w:r>
        <w:r w:rsidRPr="663C6F86">
          <w:rPr>
            <w:rStyle w:val="Hyperlink"/>
            <w:rFonts w:ascii="Times New Roman" w:hAnsi="Times New Roman"/>
          </w:rPr>
          <w:t xml:space="preserve">lgemene </w:t>
        </w:r>
        <w:r w:rsidR="00743744" w:rsidRPr="663C6F86">
          <w:rPr>
            <w:rStyle w:val="Hyperlink"/>
            <w:rFonts w:ascii="Times New Roman" w:hAnsi="Times New Roman"/>
          </w:rPr>
          <w:t>I</w:t>
        </w:r>
        <w:r w:rsidRPr="663C6F86">
          <w:rPr>
            <w:rStyle w:val="Hyperlink"/>
            <w:rFonts w:ascii="Times New Roman" w:hAnsi="Times New Roman"/>
          </w:rPr>
          <w:t xml:space="preserve">nkoopvoorwaarden van de Vereniging </w:t>
        </w:r>
        <w:r w:rsidR="00951F6F" w:rsidRPr="663C6F86">
          <w:rPr>
            <w:rStyle w:val="Hyperlink"/>
            <w:rFonts w:ascii="Times New Roman" w:hAnsi="Times New Roman"/>
          </w:rPr>
          <w:t xml:space="preserve">van </w:t>
        </w:r>
        <w:r w:rsidRPr="663C6F86">
          <w:rPr>
            <w:rStyle w:val="Hyperlink"/>
            <w:rFonts w:ascii="Times New Roman" w:hAnsi="Times New Roman"/>
          </w:rPr>
          <w:t>Nederlandse Gemeenten</w:t>
        </w:r>
      </w:hyperlink>
      <w:r w:rsidRPr="00B05664">
        <w:t xml:space="preserve"> (</w:t>
      </w:r>
      <w:r w:rsidR="00F44C61">
        <w:t xml:space="preserve">september </w:t>
      </w:r>
      <w:r w:rsidRPr="00B05664">
        <w:t>20</w:t>
      </w:r>
      <w:r w:rsidR="00650466" w:rsidRPr="00B05664">
        <w:t>2</w:t>
      </w:r>
      <w:r w:rsidR="003E1B63">
        <w:t>4</w:t>
      </w:r>
      <w:r w:rsidRPr="00B05664">
        <w:t xml:space="preserve">) van toepassing, voor zover de overeenkomst daarvan niet afwijkt. Niet van toepassing zijn de artikelen </w:t>
      </w:r>
      <w:r w:rsidR="4205EA54">
        <w:t>16</w:t>
      </w:r>
      <w:r w:rsidR="00D81CC8">
        <w:t>.1, 20.1, 20.2, 21, 22, 23 en 25.3</w:t>
      </w:r>
      <w:r w:rsidRPr="00B05664">
        <w:t xml:space="preserve">. De </w:t>
      </w:r>
      <w:r w:rsidR="00767062" w:rsidRPr="00B05664">
        <w:t>Jeugdhulpaanbieder</w:t>
      </w:r>
      <w:r w:rsidRPr="00B05664">
        <w:t xml:space="preserve"> verklaart deze algemene inkoopvoorwaarden te hebben ontvangen en</w:t>
      </w:r>
      <w:r w:rsidR="00E93D57" w:rsidRPr="00B05664">
        <w:t xml:space="preserve"> hiermee </w:t>
      </w:r>
      <w:r w:rsidRPr="00B05664">
        <w:t>akkoord</w:t>
      </w:r>
      <w:r w:rsidR="00E93D57" w:rsidRPr="00B05664">
        <w:t xml:space="preserve"> te gaan</w:t>
      </w:r>
      <w:r w:rsidRPr="00B05664">
        <w:t xml:space="preserve">. De algemene voorwaarden van de </w:t>
      </w:r>
      <w:r w:rsidR="00767062" w:rsidRPr="00B05664">
        <w:t>Jeugdhulpaanbieder</w:t>
      </w:r>
      <w:r w:rsidRPr="00B05664">
        <w:t xml:space="preserve"> en/of derden (waaronder onderaannemers), onder welke naam of in de welke vorm dan ook, zijn uitdrukkelijk niet van toepassing.</w:t>
      </w:r>
    </w:p>
    <w:p w14:paraId="29A0DA19" w14:textId="711ADFF3" w:rsidR="00DC5BC2" w:rsidRPr="00B05664" w:rsidRDefault="00DC5BC2">
      <w:pPr>
        <w:rPr>
          <w:b/>
          <w:bCs/>
          <w:color w:val="000000" w:themeColor="text1"/>
        </w:rPr>
      </w:pPr>
      <w:bookmarkStart w:id="108" w:name="_Toc164352823"/>
    </w:p>
    <w:p w14:paraId="035B2D15" w14:textId="51183B1E" w:rsidR="00BA478D" w:rsidRPr="00B05664" w:rsidRDefault="00BA478D" w:rsidP="00BA478D">
      <w:pPr>
        <w:pStyle w:val="Kop3"/>
        <w:rPr>
          <w:color w:val="000000" w:themeColor="text1"/>
        </w:rPr>
      </w:pPr>
      <w:bookmarkStart w:id="109" w:name="_Toc183770935"/>
      <w:r w:rsidRPr="00B05664">
        <w:rPr>
          <w:color w:val="000000" w:themeColor="text1"/>
        </w:rPr>
        <w:t>Artikel 3.</w:t>
      </w:r>
      <w:r w:rsidR="00DA6519" w:rsidRPr="00B05664">
        <w:rPr>
          <w:color w:val="000000" w:themeColor="text1"/>
        </w:rPr>
        <w:t>2</w:t>
      </w:r>
      <w:r w:rsidR="00902FCF" w:rsidRPr="00B05664">
        <w:rPr>
          <w:color w:val="000000" w:themeColor="text1"/>
        </w:rPr>
        <w:t>8</w:t>
      </w:r>
      <w:r w:rsidRPr="00B05664">
        <w:rPr>
          <w:color w:val="000000" w:themeColor="text1"/>
        </w:rPr>
        <w:t>: Betekenis na beëindiging</w:t>
      </w:r>
      <w:bookmarkEnd w:id="108"/>
      <w:bookmarkEnd w:id="109"/>
    </w:p>
    <w:p w14:paraId="24BB87F3" w14:textId="6E04B743" w:rsidR="00BA478D" w:rsidRPr="00B05664" w:rsidRDefault="00BA478D" w:rsidP="00BA478D">
      <w:r w:rsidRPr="00B05664">
        <w:t>Bepalingen van deze overeenkomst die materieel van betekenis blijven nadat de overeenkomst is geëindigd, behouden hun betekenis. Partijen kunnen van die bepalingen naleving verlangen.</w:t>
      </w:r>
    </w:p>
    <w:p w14:paraId="45F76C11" w14:textId="3FF9A337" w:rsidR="00BA478D" w:rsidRPr="00B05664" w:rsidRDefault="00BA478D" w:rsidP="00BA478D"/>
    <w:p w14:paraId="5B8A5D17" w14:textId="6A5F95B1" w:rsidR="00AA0A77" w:rsidRPr="007F1F73" w:rsidRDefault="00BA478D" w:rsidP="00DE3862">
      <w:bookmarkStart w:id="110" w:name="_Toc164352824"/>
      <w:r w:rsidRPr="007F1F73">
        <w:rPr>
          <w:b/>
          <w:bCs/>
        </w:rPr>
        <w:t>Artikel 3.</w:t>
      </w:r>
      <w:r w:rsidR="00902FCF" w:rsidRPr="007F1F73">
        <w:rPr>
          <w:b/>
          <w:bCs/>
        </w:rPr>
        <w:t>29</w:t>
      </w:r>
      <w:r w:rsidRPr="007F1F73">
        <w:rPr>
          <w:b/>
          <w:bCs/>
        </w:rPr>
        <w:t xml:space="preserve">: </w:t>
      </w:r>
      <w:bookmarkEnd w:id="110"/>
      <w:r w:rsidR="00750E98" w:rsidRPr="007F1F73">
        <w:rPr>
          <w:b/>
          <w:bCs/>
        </w:rPr>
        <w:t>Aansprakelijkheid</w:t>
      </w:r>
    </w:p>
    <w:p w14:paraId="3E4F16C9" w14:textId="27AE1340" w:rsidR="00BA478D" w:rsidRPr="00B05664" w:rsidRDefault="00BA478D" w:rsidP="00BA478D">
      <w:r w:rsidRPr="00B05664">
        <w:t xml:space="preserve">Als zich gedurende de looptijd van deze overeenkomst een schadeveroorzakende gebeurtenis voordoet die is gerelateerd aan de verplichting van de Gemeente tot vergoeding van de geleverde </w:t>
      </w:r>
      <w:r w:rsidR="005F2066" w:rsidRPr="00B05664">
        <w:t>jeugdhulp</w:t>
      </w:r>
      <w:r w:rsidRPr="00B05664">
        <w:t xml:space="preserve">, dan is het schadebedrag voor de Gemeente gemaximeerd op voor de geleverde </w:t>
      </w:r>
      <w:r w:rsidR="005F2066" w:rsidRPr="00B05664">
        <w:t>jeugdhulp</w:t>
      </w:r>
      <w:r w:rsidRPr="00B05664">
        <w:t xml:space="preserve"> te ontvangen vergoeding en geldt dat de aansprakelijkheid van de Gemeente voor gevolgschade</w:t>
      </w:r>
      <w:r w:rsidR="007F1F73">
        <w:t xml:space="preserve"> </w:t>
      </w:r>
      <w:r w:rsidRPr="00B05664">
        <w:t>is uitgesloten.</w:t>
      </w:r>
    </w:p>
    <w:p w14:paraId="6489B06C" w14:textId="42B5DCBB" w:rsidR="00BA478D" w:rsidRPr="00B05664" w:rsidRDefault="00BA478D" w:rsidP="00BA478D"/>
    <w:p w14:paraId="2BD1D601" w14:textId="322E33E9" w:rsidR="00BA478D" w:rsidRPr="00B05664" w:rsidRDefault="00BA478D" w:rsidP="00BA478D">
      <w:pPr>
        <w:pStyle w:val="Kop3"/>
        <w:rPr>
          <w:color w:val="000000" w:themeColor="text1"/>
        </w:rPr>
      </w:pPr>
      <w:bookmarkStart w:id="111" w:name="_Toc164352825"/>
      <w:bookmarkStart w:id="112" w:name="_Toc183770936"/>
      <w:r w:rsidRPr="00B05664">
        <w:rPr>
          <w:color w:val="000000" w:themeColor="text1"/>
        </w:rPr>
        <w:t>Artikel 3.</w:t>
      </w:r>
      <w:r w:rsidR="00231DFD" w:rsidRPr="00B05664">
        <w:rPr>
          <w:color w:val="000000" w:themeColor="text1"/>
        </w:rPr>
        <w:t>30</w:t>
      </w:r>
      <w:r w:rsidRPr="00B05664">
        <w:rPr>
          <w:color w:val="000000" w:themeColor="text1"/>
        </w:rPr>
        <w:t>: Wijzigen van omstandigheden</w:t>
      </w:r>
      <w:bookmarkEnd w:id="111"/>
      <w:bookmarkEnd w:id="112"/>
    </w:p>
    <w:p w14:paraId="67087055" w14:textId="77777777" w:rsidR="00BA478D" w:rsidRPr="00B05664" w:rsidRDefault="00BA478D" w:rsidP="00BA478D"/>
    <w:p w14:paraId="72F330E3" w14:textId="1090E7BA" w:rsidR="00BA478D" w:rsidRPr="00B05664" w:rsidRDefault="00902FCF" w:rsidP="00BA478D">
      <w:pPr>
        <w:rPr>
          <w:color w:val="000000" w:themeColor="text1"/>
        </w:rPr>
      </w:pPr>
      <w:r w:rsidRPr="00B05664">
        <w:rPr>
          <w:color w:val="000000" w:themeColor="text1"/>
        </w:rPr>
        <w:t>3.</w:t>
      </w:r>
      <w:r w:rsidR="00231DFD" w:rsidRPr="00B05664">
        <w:rPr>
          <w:color w:val="000000" w:themeColor="text1"/>
        </w:rPr>
        <w:t>30</w:t>
      </w:r>
      <w:r w:rsidRPr="00B05664">
        <w:rPr>
          <w:color w:val="000000" w:themeColor="text1"/>
        </w:rPr>
        <w:t>.1</w:t>
      </w:r>
    </w:p>
    <w:p w14:paraId="6EE8850D" w14:textId="796BE3A1" w:rsidR="00BA478D" w:rsidRPr="00B05664" w:rsidRDefault="00BA478D" w:rsidP="00BA478D">
      <w:pPr>
        <w:rPr>
          <w:color w:val="000000" w:themeColor="text1"/>
        </w:rPr>
      </w:pPr>
      <w:r w:rsidRPr="00B05664">
        <w:rPr>
          <w:color w:val="000000" w:themeColor="text1"/>
        </w:rPr>
        <w:t xml:space="preserve">Partijen zijn gehouden elkaar tijdig te informeren als en voor zover sprake is van zodanige ontwikkelingen dat deze van wezenlijke invloed kunnen zijn op een zorgvuldige uitvoering van deze overeenkomst. De </w:t>
      </w:r>
      <w:r w:rsidR="00767062" w:rsidRPr="00B05664">
        <w:rPr>
          <w:color w:val="000000" w:themeColor="text1"/>
        </w:rPr>
        <w:t>Jeugdhulpaanbieder</w:t>
      </w:r>
      <w:r w:rsidRPr="00B05664">
        <w:rPr>
          <w:color w:val="000000" w:themeColor="text1"/>
        </w:rPr>
        <w:t xml:space="preserve"> informeert de Gemeente altijd als er sprake is van verandering van de juridische structuur, veranderingen ten aanzien van hetgeen in de </w:t>
      </w:r>
      <w:r w:rsidR="00DA6519" w:rsidRPr="00B05664">
        <w:rPr>
          <w:color w:val="000000" w:themeColor="text1"/>
        </w:rPr>
        <w:t xml:space="preserve">inkoopprocedure </w:t>
      </w:r>
      <w:r w:rsidRPr="00B05664">
        <w:rPr>
          <w:color w:val="000000" w:themeColor="text1"/>
        </w:rPr>
        <w:t>verklaard is</w:t>
      </w:r>
      <w:r w:rsidR="00DA6519" w:rsidRPr="00B05664">
        <w:rPr>
          <w:color w:val="000000" w:themeColor="text1"/>
        </w:rPr>
        <w:t xml:space="preserve"> over bestuurders</w:t>
      </w:r>
      <w:r w:rsidRPr="00B05664">
        <w:rPr>
          <w:color w:val="000000" w:themeColor="text1"/>
        </w:rPr>
        <w:t>, het beëindigen van garantiestellingen of het tot stand komen dan wel beëindigen van deelnemingen.</w:t>
      </w:r>
    </w:p>
    <w:p w14:paraId="506510C2" w14:textId="5040B02D" w:rsidR="00BA478D" w:rsidRPr="00B05664" w:rsidRDefault="00BA478D" w:rsidP="00BA478D">
      <w:pPr>
        <w:rPr>
          <w:color w:val="000000" w:themeColor="text1"/>
        </w:rPr>
      </w:pPr>
    </w:p>
    <w:p w14:paraId="5CB3960C" w14:textId="3461F41B" w:rsidR="00BA478D" w:rsidRPr="00B05664" w:rsidRDefault="00902FCF" w:rsidP="00BA478D">
      <w:pPr>
        <w:rPr>
          <w:color w:val="000000" w:themeColor="text1"/>
        </w:rPr>
      </w:pPr>
      <w:r w:rsidRPr="00B05664">
        <w:rPr>
          <w:color w:val="000000" w:themeColor="text1"/>
        </w:rPr>
        <w:t>3.</w:t>
      </w:r>
      <w:r w:rsidR="00231DFD" w:rsidRPr="00B05664">
        <w:rPr>
          <w:color w:val="000000" w:themeColor="text1"/>
        </w:rPr>
        <w:t>30</w:t>
      </w:r>
      <w:r w:rsidRPr="00B05664">
        <w:rPr>
          <w:color w:val="000000" w:themeColor="text1"/>
        </w:rPr>
        <w:t>.2</w:t>
      </w:r>
    </w:p>
    <w:p w14:paraId="46C05D3C" w14:textId="7230A144" w:rsidR="00BA478D" w:rsidRPr="00B05664" w:rsidRDefault="00BA478D" w:rsidP="00BA478D">
      <w:pPr>
        <w:rPr>
          <w:color w:val="000000" w:themeColor="text1"/>
        </w:rPr>
      </w:pPr>
      <w:r w:rsidRPr="00B05664">
        <w:rPr>
          <w:color w:val="000000" w:themeColor="text1"/>
        </w:rPr>
        <w:t xml:space="preserve">Als de </w:t>
      </w:r>
      <w:r w:rsidR="005F2066" w:rsidRPr="00B05664">
        <w:rPr>
          <w:color w:val="000000" w:themeColor="text1"/>
        </w:rPr>
        <w:t>Jeugdwet</w:t>
      </w:r>
      <w:r w:rsidRPr="00B05664">
        <w:rPr>
          <w:color w:val="000000" w:themeColor="text1"/>
        </w:rPr>
        <w:t xml:space="preserve"> gedurende de looptijd van deze overeenkomst, de overeengekomen </w:t>
      </w:r>
      <w:r w:rsidR="005F2066" w:rsidRPr="00B05664">
        <w:rPr>
          <w:color w:val="000000" w:themeColor="text1"/>
        </w:rPr>
        <w:t>jeugdhulp</w:t>
      </w:r>
      <w:r w:rsidRPr="00B05664">
        <w:rPr>
          <w:color w:val="000000" w:themeColor="text1"/>
        </w:rPr>
        <w:t xml:space="preserve"> of een deel daarvan door een wijziging in wet- en regelgeving niet meer vergoedt, dan eindigt van rechtswege dat deel van deze overeenkomst dat betrekking heeft op de dan niet meer vergoede </w:t>
      </w:r>
      <w:r w:rsidR="005F2066" w:rsidRPr="00B05664">
        <w:rPr>
          <w:color w:val="000000" w:themeColor="text1"/>
        </w:rPr>
        <w:t>jeugdhulp</w:t>
      </w:r>
      <w:r w:rsidRPr="00B05664">
        <w:rPr>
          <w:color w:val="000000" w:themeColor="text1"/>
        </w:rPr>
        <w:t>, en wel met ingang van de inwerkingtreding van de gewijzigde wet- of regelgeving. De Gemeente is in een dergelijke situatie niet gehouden tot enige (schade)vergoeding.</w:t>
      </w:r>
    </w:p>
    <w:p w14:paraId="4803EE28" w14:textId="59D45AA8" w:rsidR="00BA478D" w:rsidRPr="00B05664" w:rsidRDefault="00BA478D" w:rsidP="00BA478D"/>
    <w:p w14:paraId="08899460" w14:textId="77777777" w:rsidR="003B56DE" w:rsidRDefault="003B56DE">
      <w:pPr>
        <w:rPr>
          <w:b/>
          <w:bCs/>
          <w:color w:val="000000" w:themeColor="text1"/>
        </w:rPr>
      </w:pPr>
      <w:bookmarkStart w:id="113" w:name="_Toc164352826"/>
      <w:r>
        <w:rPr>
          <w:color w:val="000000" w:themeColor="text1"/>
        </w:rPr>
        <w:br w:type="page"/>
      </w:r>
    </w:p>
    <w:p w14:paraId="04A6986D" w14:textId="6E7122D9" w:rsidR="00BA478D" w:rsidRPr="00B05664" w:rsidRDefault="00BA478D" w:rsidP="00BA478D">
      <w:pPr>
        <w:pStyle w:val="Kop3"/>
        <w:rPr>
          <w:color w:val="000000" w:themeColor="text1"/>
        </w:rPr>
      </w:pPr>
      <w:bookmarkStart w:id="114" w:name="_Toc183770937"/>
      <w:r w:rsidRPr="00B05664">
        <w:rPr>
          <w:color w:val="000000" w:themeColor="text1"/>
        </w:rPr>
        <w:lastRenderedPageBreak/>
        <w:t>Artikel 3.3</w:t>
      </w:r>
      <w:r w:rsidR="00231DFD" w:rsidRPr="00B05664">
        <w:rPr>
          <w:color w:val="000000" w:themeColor="text1"/>
        </w:rPr>
        <w:t>1</w:t>
      </w:r>
      <w:r w:rsidRPr="00B05664">
        <w:rPr>
          <w:color w:val="000000" w:themeColor="text1"/>
        </w:rPr>
        <w:t>: Wijziging van de contractstandaard</w:t>
      </w:r>
      <w:bookmarkEnd w:id="113"/>
      <w:bookmarkEnd w:id="114"/>
    </w:p>
    <w:p w14:paraId="24C863B6" w14:textId="36A60F17" w:rsidR="00BA478D" w:rsidRPr="00B05664" w:rsidRDefault="00BA478D" w:rsidP="00BA478D"/>
    <w:p w14:paraId="1B9DB442" w14:textId="4A8BBAFA" w:rsidR="00BA478D" w:rsidRPr="00B05664" w:rsidRDefault="00902FCF" w:rsidP="00BA478D">
      <w:r w:rsidRPr="00B05664">
        <w:t>3.3</w:t>
      </w:r>
      <w:r w:rsidR="00231DFD" w:rsidRPr="00B05664">
        <w:t>1</w:t>
      </w:r>
      <w:r w:rsidRPr="00B05664">
        <w:t>.1</w:t>
      </w:r>
    </w:p>
    <w:p w14:paraId="04EC6283" w14:textId="327B7FD4" w:rsidR="00BA478D" w:rsidRPr="00B05664" w:rsidRDefault="00BA478D" w:rsidP="00BA478D">
      <w:r w:rsidRPr="003B56DE">
        <w:t>P</w:t>
      </w:r>
      <w:r w:rsidRPr="00B05664">
        <w:t xml:space="preserve">artijen wijzigen de overeenkomst tussentijds als contractstandaarden voor dit type overeenkomst (inspanningsgericht, outputgericht, taakgericht) landelijk wijzigen. De </w:t>
      </w:r>
      <w:r w:rsidR="009E66E8" w:rsidRPr="00B05664">
        <w:t xml:space="preserve">wijzigingen op de </w:t>
      </w:r>
      <w:r w:rsidRPr="00B05664">
        <w:t xml:space="preserve">contractstandaarden kunnen </w:t>
      </w:r>
      <w:r w:rsidR="00C3592C" w:rsidRPr="00B05664">
        <w:t>betrekking hebben</w:t>
      </w:r>
      <w:r w:rsidRPr="00B05664">
        <w:t xml:space="preserve"> op:</w:t>
      </w:r>
    </w:p>
    <w:p w14:paraId="7B8BF4AF" w14:textId="43EF55DB" w:rsidR="00BA478D" w:rsidRPr="00B05664" w:rsidRDefault="00BA478D" w:rsidP="00D622DC">
      <w:pPr>
        <w:pStyle w:val="Lijstalinea"/>
        <w:numPr>
          <w:ilvl w:val="0"/>
          <w:numId w:val="16"/>
        </w:numPr>
        <w:ind w:left="709" w:hanging="709"/>
      </w:pPr>
      <w:r w:rsidRPr="00B05664">
        <w:t>het gebruikte format voor de overeenkomst;</w:t>
      </w:r>
    </w:p>
    <w:p w14:paraId="4336C726" w14:textId="0AFA8E90" w:rsidR="00BA478D" w:rsidRPr="00B05664" w:rsidRDefault="00BA478D" w:rsidP="00D622DC">
      <w:pPr>
        <w:pStyle w:val="Lijstalinea"/>
        <w:numPr>
          <w:ilvl w:val="0"/>
          <w:numId w:val="16"/>
        </w:numPr>
        <w:ind w:left="709" w:hanging="709"/>
      </w:pPr>
      <w:r w:rsidRPr="00B05664">
        <w:t>de beschrijving van de prestaties, zonder de prestaties zelf inhoudelijk te wijzigen;</w:t>
      </w:r>
    </w:p>
    <w:p w14:paraId="2782D419" w14:textId="1447B5B1" w:rsidR="00BA478D" w:rsidRPr="00B05664" w:rsidRDefault="00BA478D" w:rsidP="00D622DC">
      <w:pPr>
        <w:pStyle w:val="Lijstalinea"/>
        <w:numPr>
          <w:ilvl w:val="0"/>
          <w:numId w:val="16"/>
        </w:numPr>
        <w:ind w:left="709" w:hanging="709"/>
      </w:pPr>
      <w:r w:rsidRPr="00B05664">
        <w:t xml:space="preserve">bepalingen die zien op de levering van </w:t>
      </w:r>
      <w:r w:rsidR="005F2066" w:rsidRPr="00B05664">
        <w:t>jeugdhulp</w:t>
      </w:r>
      <w:r w:rsidRPr="00B05664">
        <w:t>, zoals indexering, continuïteit van zorg, wachttijden, cliëntenstop, zorgweigering- en beëindiging, wijzigen zorgbehoefte cliënt, onderaanneming en vergelijkbare bepalingen;</w:t>
      </w:r>
    </w:p>
    <w:p w14:paraId="610F8E02" w14:textId="08E8CADB" w:rsidR="00BA478D" w:rsidRPr="00B05664" w:rsidRDefault="00BA478D" w:rsidP="00D622DC">
      <w:pPr>
        <w:pStyle w:val="Lijstalinea"/>
        <w:numPr>
          <w:ilvl w:val="0"/>
          <w:numId w:val="16"/>
        </w:numPr>
        <w:ind w:left="709" w:hanging="709"/>
      </w:pPr>
      <w:r w:rsidRPr="00B05664">
        <w:t>bepalingen die zien op informatievoorziening, overleg en uitwisseling van gegevens, zoals informatievoorziening aan de gemeente;</w:t>
      </w:r>
    </w:p>
    <w:p w14:paraId="2CC7D525" w14:textId="66531E0F" w:rsidR="00BA478D" w:rsidRPr="00B05664" w:rsidRDefault="00BA478D" w:rsidP="00D622DC">
      <w:pPr>
        <w:pStyle w:val="Lijstalinea"/>
        <w:numPr>
          <w:ilvl w:val="0"/>
          <w:numId w:val="16"/>
        </w:numPr>
        <w:ind w:left="709" w:hanging="709"/>
      </w:pPr>
      <w:r w:rsidRPr="00B05664">
        <w:t>bepalingen inzake het gebruik van i</w:t>
      </w:r>
      <w:r w:rsidR="00650466" w:rsidRPr="00B05664">
        <w:t>Jw</w:t>
      </w:r>
      <w:r w:rsidRPr="00B05664">
        <w:t>-standaarden, berichtenverkeer en vergelijkbare bepalingen;</w:t>
      </w:r>
    </w:p>
    <w:p w14:paraId="0948ADEF" w14:textId="46E3BF15" w:rsidR="00BA478D" w:rsidRPr="00B05664" w:rsidRDefault="00BA478D" w:rsidP="00D622DC">
      <w:pPr>
        <w:pStyle w:val="Lijstalinea"/>
        <w:numPr>
          <w:ilvl w:val="0"/>
          <w:numId w:val="16"/>
        </w:numPr>
        <w:ind w:left="709" w:hanging="709"/>
      </w:pPr>
      <w:r w:rsidRPr="00B05664">
        <w:t xml:space="preserve">bepalingen inzake declaratie en betaling, zoals onverschuldigde betaling, declaratie en betaling, uitgangspunten voor betaling, </w:t>
      </w:r>
      <w:r w:rsidR="00621DB3" w:rsidRPr="00B05664">
        <w:t>bestedingsruimte</w:t>
      </w:r>
      <w:r w:rsidR="001452C7" w:rsidRPr="00B05664">
        <w:t>n</w:t>
      </w:r>
      <w:r w:rsidRPr="00B05664">
        <w:t xml:space="preserve"> en vergelijkbare bepalingen;</w:t>
      </w:r>
    </w:p>
    <w:p w14:paraId="444553DC" w14:textId="1DFE22DF" w:rsidR="00BA478D" w:rsidRPr="00B05664" w:rsidRDefault="00BA478D" w:rsidP="00D622DC">
      <w:pPr>
        <w:pStyle w:val="Lijstalinea"/>
        <w:numPr>
          <w:ilvl w:val="0"/>
          <w:numId w:val="16"/>
        </w:numPr>
        <w:ind w:left="709" w:hanging="709"/>
      </w:pPr>
      <w:r w:rsidRPr="00B05664">
        <w:t>bepalingen inzake fraude, niet-nakoming en geschillen</w:t>
      </w:r>
      <w:r w:rsidR="001452C7" w:rsidRPr="00B05664">
        <w:t xml:space="preserve"> en</w:t>
      </w:r>
      <w:r w:rsidRPr="00B05664">
        <w:t xml:space="preserve"> vergelijkbare bepalingen;</w:t>
      </w:r>
    </w:p>
    <w:p w14:paraId="32AEF4F1" w14:textId="5F138FD2" w:rsidR="00BA478D" w:rsidRPr="00B05664" w:rsidRDefault="00BA478D" w:rsidP="00D622DC">
      <w:pPr>
        <w:pStyle w:val="Lijstalinea"/>
        <w:numPr>
          <w:ilvl w:val="0"/>
          <w:numId w:val="16"/>
        </w:numPr>
        <w:ind w:left="709" w:hanging="709"/>
      </w:pPr>
      <w:r w:rsidRPr="00B05664">
        <w:t>bepalingen inzake duur en einde overeenkomst, zonder de duur van de overeenkomst zelf aan te passen, overdracht van rechten bij fusie en overname, financiële verantwoordelijkheid en vergelijkbare bepalingen;</w:t>
      </w:r>
    </w:p>
    <w:p w14:paraId="7CF7891B" w14:textId="501D6378" w:rsidR="00BA478D" w:rsidRPr="00B05664" w:rsidRDefault="00BA478D" w:rsidP="00D622DC">
      <w:pPr>
        <w:pStyle w:val="Lijstalinea"/>
        <w:numPr>
          <w:ilvl w:val="0"/>
          <w:numId w:val="16"/>
        </w:numPr>
        <w:ind w:left="709" w:hanging="709"/>
      </w:pPr>
      <w:r w:rsidRPr="00B05664">
        <w:t>algemene slotbepalingen, zoals vrijwaring, wijzigen van omstandigheden, geschillenregeling en vergelijkbare bepalingen</w:t>
      </w:r>
      <w:r w:rsidR="000A25EC" w:rsidRPr="00B05664">
        <w:t>;</w:t>
      </w:r>
    </w:p>
    <w:p w14:paraId="5EF5E7CD" w14:textId="7D63A3A6" w:rsidR="000A25EC" w:rsidRPr="00B05664" w:rsidRDefault="000A25EC" w:rsidP="00D622DC">
      <w:pPr>
        <w:pStyle w:val="Lijstalinea"/>
        <w:numPr>
          <w:ilvl w:val="0"/>
          <w:numId w:val="16"/>
        </w:numPr>
        <w:ind w:left="709" w:hanging="709"/>
      </w:pPr>
      <w:r w:rsidRPr="00B05664">
        <w:t>wijzigingen in wet- en regelgeving.</w:t>
      </w:r>
    </w:p>
    <w:p w14:paraId="7DF928C4" w14:textId="77777777" w:rsidR="00BA478D" w:rsidRPr="00B05664" w:rsidRDefault="00BA478D" w:rsidP="00BA478D"/>
    <w:p w14:paraId="76253990" w14:textId="05EB30AA" w:rsidR="00BA478D" w:rsidRPr="00B05664" w:rsidRDefault="00902FCF" w:rsidP="00BA478D">
      <w:r w:rsidRPr="00B05664">
        <w:t>3.3</w:t>
      </w:r>
      <w:r w:rsidR="00231DFD" w:rsidRPr="00B05664">
        <w:t>1</w:t>
      </w:r>
      <w:r w:rsidRPr="00B05664">
        <w:t>.2</w:t>
      </w:r>
    </w:p>
    <w:p w14:paraId="3F53BC8E" w14:textId="398C8560" w:rsidR="00BA478D" w:rsidRPr="00B05664" w:rsidRDefault="00BA478D" w:rsidP="00BA478D">
      <w:r w:rsidRPr="00B05664">
        <w:t>Partijen nemen de landelijk gewijzigde contractstandaarden ongewijzigd over en lat</w:t>
      </w:r>
      <w:r w:rsidR="00E11838" w:rsidRPr="00B05664">
        <w:t>en</w:t>
      </w:r>
      <w:r w:rsidRPr="00B05664">
        <w:t xml:space="preserve"> met deze contractstandaarden strijdige bepalingen vervallen, tenzij:</w:t>
      </w:r>
    </w:p>
    <w:p w14:paraId="0A757539" w14:textId="5EE58ED6" w:rsidR="00BA478D" w:rsidRPr="00B05664" w:rsidRDefault="00BA478D" w:rsidP="00D622DC">
      <w:pPr>
        <w:pStyle w:val="Lijstalinea"/>
        <w:numPr>
          <w:ilvl w:val="0"/>
          <w:numId w:val="17"/>
        </w:numPr>
        <w:ind w:hanging="720"/>
      </w:pPr>
      <w:r w:rsidRPr="00B05664">
        <w:t xml:space="preserve">(een) over te nemen gewijzigde contractstandaard(en) en te laten vervallen bepaling(en) leidt/leiden tot het veranderen van de algemene aard van de opdracht, in welk geval </w:t>
      </w:r>
      <w:r w:rsidR="00E11838" w:rsidRPr="00B05664">
        <w:t>P</w:t>
      </w:r>
      <w:r w:rsidRPr="00B05664">
        <w:t>artijen alleen die contractstandaard(en) overnemen of bepaling(en) laten vervallen waarbij dat niet het geval is; en/of</w:t>
      </w:r>
    </w:p>
    <w:p w14:paraId="571EB2D2" w14:textId="414C88BB" w:rsidR="00BA478D" w:rsidRPr="00B05664" w:rsidRDefault="00BA478D" w:rsidP="00D622DC">
      <w:pPr>
        <w:pStyle w:val="Lijstalinea"/>
        <w:numPr>
          <w:ilvl w:val="0"/>
          <w:numId w:val="17"/>
        </w:numPr>
        <w:ind w:hanging="720"/>
      </w:pPr>
      <w:r w:rsidRPr="00B05664">
        <w:t>een eventuele verhoging van de prijs door de wijziging meer bedraagt dan 50% van de waarde van de oorspronkelijke opdracht.</w:t>
      </w:r>
    </w:p>
    <w:p w14:paraId="30265470" w14:textId="05D6ABC9" w:rsidR="00BA478D" w:rsidRPr="00B05664" w:rsidRDefault="00BA478D" w:rsidP="00BA478D"/>
    <w:p w14:paraId="1788ECB4" w14:textId="0178D9D7" w:rsidR="00BA478D" w:rsidRPr="00B05664" w:rsidRDefault="00902FCF" w:rsidP="00BA478D">
      <w:r w:rsidRPr="00B05664">
        <w:t>3.3</w:t>
      </w:r>
      <w:r w:rsidR="00231DFD" w:rsidRPr="00B05664">
        <w:t>1</w:t>
      </w:r>
      <w:r w:rsidRPr="00B05664">
        <w:t>.3</w:t>
      </w:r>
    </w:p>
    <w:p w14:paraId="4FBEF516" w14:textId="18DE84FE" w:rsidR="00BA478D" w:rsidRPr="00B05664" w:rsidRDefault="00BA478D" w:rsidP="00BA478D">
      <w:r w:rsidRPr="00B05664">
        <w:t xml:space="preserve">Partijen nemen een termijn van maximaal </w:t>
      </w:r>
      <w:r w:rsidR="00650466" w:rsidRPr="00B05664">
        <w:t>6 (</w:t>
      </w:r>
      <w:r w:rsidRPr="00B05664">
        <w:t>zes</w:t>
      </w:r>
      <w:r w:rsidR="00650466" w:rsidRPr="00B05664">
        <w:t>)</w:t>
      </w:r>
      <w:r w:rsidRPr="00B05664">
        <w:t xml:space="preserve"> maanden in acht, ingaande de dag na het beschikbaar komen van de gewijzigde contractstandaarden, om de wijziging door te voeren.</w:t>
      </w:r>
      <w:r w:rsidR="000A25EC" w:rsidRPr="00B05664">
        <w:t xml:space="preserve"> Hierop is de volgende uitzondering van toepassing. Wijzigingen in wet- en regelgeving zijn leidend. Afhankelijk van de aard van de wijzigingen en het in de wet- en regelgeving genoemde overgangsrecht zijn de wijziging(en) direct van toepassing op de overeenkomst</w:t>
      </w:r>
      <w:r w:rsidR="00650466" w:rsidRPr="00B05664">
        <w:t>.</w:t>
      </w:r>
    </w:p>
    <w:p w14:paraId="29B5B3F7" w14:textId="77777777" w:rsidR="00BA478D" w:rsidRPr="00B05664" w:rsidRDefault="00BA478D" w:rsidP="00BA478D"/>
    <w:p w14:paraId="549989D0" w14:textId="690591AF" w:rsidR="00BA478D" w:rsidRPr="00B05664" w:rsidRDefault="00902FCF" w:rsidP="00BA478D">
      <w:r w:rsidRPr="00B05664">
        <w:t>3.3</w:t>
      </w:r>
      <w:r w:rsidR="00231DFD" w:rsidRPr="00B05664">
        <w:t>1</w:t>
      </w:r>
      <w:r w:rsidRPr="00B05664">
        <w:t>.4</w:t>
      </w:r>
    </w:p>
    <w:p w14:paraId="6BCD1BD0" w14:textId="45F20A55" w:rsidR="00BA478D" w:rsidRPr="00B05664" w:rsidRDefault="00BA478D" w:rsidP="00BA478D">
      <w:r w:rsidRPr="00B05664">
        <w:t xml:space="preserve">De </w:t>
      </w:r>
      <w:r w:rsidR="00767062" w:rsidRPr="00B05664">
        <w:t>Jeugdhulpaanbieder</w:t>
      </w:r>
      <w:r w:rsidRPr="00B05664">
        <w:t xml:space="preserve"> weigert de wijziging niet op onredelijke gronden. Als de gevolgen van de wijziging naar het oordeel van </w:t>
      </w:r>
      <w:r w:rsidR="00767062" w:rsidRPr="00B05664">
        <w:t>Jeugdhulpaanbieder</w:t>
      </w:r>
      <w:r w:rsidRPr="00B05664">
        <w:t xml:space="preserve"> onredelijk zijn, of </w:t>
      </w:r>
      <w:r w:rsidR="00902FCF" w:rsidRPr="00B05664">
        <w:t>P</w:t>
      </w:r>
      <w:r w:rsidRPr="00B05664">
        <w:t xml:space="preserve">artijen anderszins niet tot overeenstemming komen over de (gevolgen van) de wijziging van de overeenkomst, </w:t>
      </w:r>
      <w:r w:rsidR="00902FCF" w:rsidRPr="00B05664">
        <w:t xml:space="preserve">dan is </w:t>
      </w:r>
      <w:r w:rsidR="00767062" w:rsidRPr="00B05664">
        <w:t>Jeugdhulpaanbieder</w:t>
      </w:r>
      <w:r w:rsidR="00902FCF" w:rsidRPr="00B05664">
        <w:t xml:space="preserve"> gerechtigd de overeenkomst schriftelijk op te zeggen met een opzegtermijn van</w:t>
      </w:r>
      <w:r w:rsidR="00650466" w:rsidRPr="00B05664">
        <w:t xml:space="preserve"> 6</w:t>
      </w:r>
      <w:r w:rsidR="00902FCF" w:rsidRPr="00B05664">
        <w:t xml:space="preserve"> </w:t>
      </w:r>
      <w:r w:rsidR="00650466" w:rsidRPr="00B05664">
        <w:t>(</w:t>
      </w:r>
      <w:r w:rsidR="00902FCF" w:rsidRPr="00B05664">
        <w:t>zes</w:t>
      </w:r>
      <w:r w:rsidR="00650466" w:rsidRPr="00B05664">
        <w:t>)</w:t>
      </w:r>
      <w:r w:rsidR="00902FCF" w:rsidRPr="00B05664">
        <w:t xml:space="preserve"> kalendermaanden</w:t>
      </w:r>
      <w:r w:rsidRPr="00B05664">
        <w:t xml:space="preserve"> als Gemeente van hem niet kan vergen de overeenkomst ongewijzigd voort te zetten.</w:t>
      </w:r>
    </w:p>
    <w:p w14:paraId="51F0E7DD" w14:textId="77777777" w:rsidR="00BA478D" w:rsidRPr="00B05664" w:rsidRDefault="00BA478D" w:rsidP="00BA478D"/>
    <w:p w14:paraId="57E32D2F" w14:textId="0569F243" w:rsidR="00BA478D" w:rsidRPr="00B05664" w:rsidRDefault="00376C1E" w:rsidP="00BA478D">
      <w:r w:rsidRPr="00B05664">
        <w:t>3.3</w:t>
      </w:r>
      <w:r w:rsidR="00231DFD" w:rsidRPr="00B05664">
        <w:t>1</w:t>
      </w:r>
      <w:r w:rsidRPr="00B05664">
        <w:t>.5</w:t>
      </w:r>
    </w:p>
    <w:p w14:paraId="69F95056" w14:textId="165A20EC" w:rsidR="00BA478D" w:rsidRPr="00B05664" w:rsidRDefault="00BA478D" w:rsidP="00BA478D">
      <w:r w:rsidRPr="00B05664">
        <w:t xml:space="preserve">Opzegging op grond van dit artikel geeft Partijen geen recht op vergoeding van schade en/of kosten. </w:t>
      </w:r>
      <w:r w:rsidR="00767AE7" w:rsidRPr="00B05664">
        <w:t xml:space="preserve">(Bij Europese aanbestedingsprocedures:) </w:t>
      </w:r>
      <w:r w:rsidRPr="00B05664">
        <w:t xml:space="preserve">De mogelijkheid tot wijziging in dit artikel laat </w:t>
      </w:r>
      <w:r w:rsidR="00767AE7" w:rsidRPr="00B05664">
        <w:t xml:space="preserve">onverlet </w:t>
      </w:r>
      <w:r w:rsidRPr="00B05664">
        <w:t xml:space="preserve">het wijzen van de overeenkomst op basis van het bepaalde in </w:t>
      </w:r>
      <w:hyperlink r:id="rId31" w:history="1">
        <w:r w:rsidR="00D272DF" w:rsidRPr="00407216">
          <w:rPr>
            <w:rStyle w:val="Hyperlink"/>
            <w:rFonts w:ascii="Times New Roman" w:hAnsi="Times New Roman"/>
          </w:rPr>
          <w:t>art. 2.163b</w:t>
        </w:r>
      </w:hyperlink>
      <w:r w:rsidR="00D272DF" w:rsidRPr="00B05664">
        <w:rPr>
          <w:color w:val="000000" w:themeColor="text1"/>
        </w:rPr>
        <w:t>,</w:t>
      </w:r>
      <w:hyperlink r:id="rId32" w:history="1">
        <w:r w:rsidR="00D272DF" w:rsidRPr="003F2076">
          <w:rPr>
            <w:rStyle w:val="Hyperlink"/>
            <w:rFonts w:ascii="Times New Roman" w:hAnsi="Times New Roman"/>
          </w:rPr>
          <w:t xml:space="preserve"> 2.163d</w:t>
        </w:r>
      </w:hyperlink>
      <w:r w:rsidR="00D272DF" w:rsidRPr="00B05664">
        <w:rPr>
          <w:color w:val="000000" w:themeColor="text1"/>
        </w:rPr>
        <w:t xml:space="preserve">, </w:t>
      </w:r>
      <w:hyperlink r:id="rId33" w:history="1">
        <w:r w:rsidR="00D272DF" w:rsidRPr="003F2076">
          <w:rPr>
            <w:rStyle w:val="Hyperlink"/>
            <w:rFonts w:ascii="Times New Roman" w:hAnsi="Times New Roman"/>
          </w:rPr>
          <w:t>2.163e</w:t>
        </w:r>
      </w:hyperlink>
      <w:r w:rsidR="00D272DF" w:rsidRPr="00B05664">
        <w:rPr>
          <w:color w:val="000000" w:themeColor="text1"/>
        </w:rPr>
        <w:t xml:space="preserve">, </w:t>
      </w:r>
      <w:hyperlink r:id="rId34" w:history="1">
        <w:r w:rsidR="00D272DF" w:rsidRPr="00931A2D">
          <w:rPr>
            <w:rStyle w:val="Hyperlink"/>
            <w:rFonts w:ascii="Times New Roman" w:hAnsi="Times New Roman"/>
          </w:rPr>
          <w:t>2.163f</w:t>
        </w:r>
      </w:hyperlink>
      <w:r w:rsidRPr="00B05664">
        <w:t xml:space="preserve"> Aanbestedingswet 2012 en overige </w:t>
      </w:r>
      <w:r w:rsidR="00781355" w:rsidRPr="00B05664">
        <w:t>herzieningsclausule</w:t>
      </w:r>
      <w:r w:rsidRPr="00B05664">
        <w:t>s opgenomen in de overeenkomst.</w:t>
      </w:r>
    </w:p>
    <w:p w14:paraId="43902973" w14:textId="0C92F24E" w:rsidR="00BA478D" w:rsidRPr="00B05664" w:rsidRDefault="00BA478D" w:rsidP="00BA478D"/>
    <w:p w14:paraId="7C663F6C" w14:textId="4D10F1ED" w:rsidR="00BA478D" w:rsidRPr="00B05664" w:rsidRDefault="00BA478D" w:rsidP="00BA478D">
      <w:pPr>
        <w:pStyle w:val="Kop3"/>
        <w:rPr>
          <w:color w:val="000000" w:themeColor="text1"/>
        </w:rPr>
      </w:pPr>
      <w:bookmarkStart w:id="115" w:name="_Toc164352827"/>
      <w:bookmarkStart w:id="116" w:name="_Toc183770938"/>
      <w:r w:rsidRPr="00B05664">
        <w:rPr>
          <w:color w:val="000000" w:themeColor="text1"/>
        </w:rPr>
        <w:t>Artikel 3.3</w:t>
      </w:r>
      <w:r w:rsidR="00231DFD" w:rsidRPr="00B05664">
        <w:rPr>
          <w:color w:val="000000" w:themeColor="text1"/>
        </w:rPr>
        <w:t>2</w:t>
      </w:r>
      <w:r w:rsidRPr="00B05664">
        <w:rPr>
          <w:color w:val="000000" w:themeColor="text1"/>
        </w:rPr>
        <w:t>: Inbreuk persoonsgegevens</w:t>
      </w:r>
      <w:bookmarkEnd w:id="115"/>
      <w:bookmarkEnd w:id="116"/>
    </w:p>
    <w:p w14:paraId="1F7CB41F" w14:textId="77777777" w:rsidR="00BA478D" w:rsidRPr="00B05664" w:rsidRDefault="00BA478D" w:rsidP="00BA478D"/>
    <w:p w14:paraId="662A5E6C" w14:textId="7892698E" w:rsidR="00BA478D" w:rsidRPr="00B05664" w:rsidRDefault="00BA478D" w:rsidP="00BA478D">
      <w:r w:rsidRPr="00B05664">
        <w:t xml:space="preserve">Voor zover de </w:t>
      </w:r>
      <w:r w:rsidR="00767062" w:rsidRPr="00B05664">
        <w:t>Jeugdhulpaanbieder</w:t>
      </w:r>
      <w:r w:rsidRPr="00B05664">
        <w:t xml:space="preserve"> bij de uitvoering van de </w:t>
      </w:r>
      <w:r w:rsidR="00CB7CA8" w:rsidRPr="00B05664">
        <w:t>o</w:t>
      </w:r>
      <w:r w:rsidRPr="00B05664">
        <w:t xml:space="preserve">vereenkomst verwerkingsverantwoordelijke is, informeert de </w:t>
      </w:r>
      <w:r w:rsidR="00767062" w:rsidRPr="00B05664">
        <w:t>Jeugdhulpaanbieder</w:t>
      </w:r>
      <w:r w:rsidRPr="00B05664">
        <w:t xml:space="preserve"> de Gemeente zonder onredelijke vertraging, maar uiterlijk binnen 24 uur, na vaststelling van een (vermoedelijke) inbreuk in verband met persoonsgegevens. </w:t>
      </w:r>
      <w:r w:rsidR="00767062" w:rsidRPr="00B05664">
        <w:t>Jeugdhulpaanbieder</w:t>
      </w:r>
      <w:r w:rsidRPr="00B05664">
        <w:t xml:space="preserve"> vermeldt hierbij voor zover bekend de vermeende oorzaak van de (vermoedelijke) inbreuk, de categorie persoonsgegevens, de categorie betrokkenen en het aantal betrokkenen. Daarnaast treft </w:t>
      </w:r>
      <w:r w:rsidR="00345EB9" w:rsidRPr="00B05664">
        <w:t xml:space="preserve">de </w:t>
      </w:r>
      <w:r w:rsidR="00767062" w:rsidRPr="00B05664">
        <w:t>Jeugdhulpaanbieder</w:t>
      </w:r>
      <w:r w:rsidRPr="00B05664">
        <w:t xml:space="preserve"> in geval van inbreuk zonder onredelijke vertraging alle maatregelen om de inbreuk te herstellen, de gevolgen daarvan te beperken en verdere inbreuken te voorkomen en informeert het college </w:t>
      </w:r>
      <w:r w:rsidR="00345EB9" w:rsidRPr="00B05664">
        <w:t xml:space="preserve">van de Gemeente </w:t>
      </w:r>
      <w:r w:rsidRPr="00B05664">
        <w:t>over de getroffen maatregelen.</w:t>
      </w:r>
    </w:p>
    <w:p w14:paraId="1CEF2B4A" w14:textId="1E5C804A" w:rsidR="000A25EC" w:rsidRPr="00B05664" w:rsidRDefault="000A25EC" w:rsidP="00BA478D"/>
    <w:p w14:paraId="5D4D526C" w14:textId="5E73D834" w:rsidR="00DA6519" w:rsidRPr="00B05664" w:rsidRDefault="00DA6519" w:rsidP="00DA6519">
      <w:r w:rsidRPr="00B05664">
        <w:t>Opgemaakt te [plaats] d.d. [datum]</w:t>
      </w:r>
    </w:p>
    <w:p w14:paraId="7A5FF2FD" w14:textId="77777777" w:rsidR="00DA6519" w:rsidRPr="00B05664" w:rsidRDefault="00DA6519" w:rsidP="00DA6519"/>
    <w:p w14:paraId="4DF9DA7B" w14:textId="77777777" w:rsidR="00DA6519" w:rsidRPr="00B05664" w:rsidRDefault="00DA6519" w:rsidP="00DA6519">
      <w:r w:rsidRPr="00B05664">
        <w:t>De ondergetekenden,</w:t>
      </w:r>
    </w:p>
    <w:p w14:paraId="053F8338" w14:textId="77777777" w:rsidR="00DA6519" w:rsidRPr="00B05664" w:rsidRDefault="00DA6519" w:rsidP="00DA6519"/>
    <w:p w14:paraId="7099A959" w14:textId="672DD3EA" w:rsidR="00DA6519" w:rsidRPr="00B05664" w:rsidRDefault="00DA6519" w:rsidP="00DA6519">
      <w:r w:rsidRPr="00B05664">
        <w:t>Gemeente</w:t>
      </w:r>
      <w:r w:rsidRPr="00B05664">
        <w:tab/>
      </w:r>
      <w:r w:rsidRPr="00B05664">
        <w:tab/>
      </w:r>
      <w:r w:rsidRPr="00B05664">
        <w:tab/>
      </w:r>
      <w:r w:rsidRPr="00B05664">
        <w:tab/>
      </w:r>
      <w:r w:rsidRPr="00B05664">
        <w:tab/>
      </w:r>
      <w:r w:rsidRPr="00B05664">
        <w:tab/>
      </w:r>
      <w:r w:rsidRPr="00B05664">
        <w:tab/>
      </w:r>
      <w:r w:rsidR="00767062" w:rsidRPr="00B05664">
        <w:t>Jeugdhulpaanbieder</w:t>
      </w:r>
    </w:p>
    <w:p w14:paraId="5202A967" w14:textId="3F284484" w:rsidR="00DA6519" w:rsidRPr="00B05664" w:rsidRDefault="00DA6519" w:rsidP="00DA6519">
      <w:r w:rsidRPr="00B05664">
        <w:t>namens dezen,</w:t>
      </w:r>
      <w:r w:rsidRPr="00B05664">
        <w:tab/>
      </w:r>
      <w:r w:rsidRPr="00B05664">
        <w:tab/>
      </w:r>
      <w:r w:rsidRPr="00B05664">
        <w:tab/>
      </w:r>
      <w:r w:rsidRPr="00B05664">
        <w:tab/>
      </w:r>
      <w:r w:rsidRPr="00B05664">
        <w:tab/>
      </w:r>
      <w:r w:rsidRPr="00B05664">
        <w:tab/>
      </w:r>
      <w:r w:rsidRPr="00B05664">
        <w:tab/>
        <w:t>namens dezen,</w:t>
      </w:r>
    </w:p>
    <w:p w14:paraId="4B29A7D0" w14:textId="77777777" w:rsidR="00DA6519" w:rsidRPr="00B05664" w:rsidRDefault="00DA6519" w:rsidP="00DA6519">
      <w:r w:rsidRPr="00B05664">
        <w:t xml:space="preserve"> </w:t>
      </w:r>
    </w:p>
    <w:p w14:paraId="1817B6C6" w14:textId="77777777" w:rsidR="00DA6519" w:rsidRPr="00B05664" w:rsidRDefault="00DA6519" w:rsidP="00DA6519"/>
    <w:p w14:paraId="60CB8618" w14:textId="77777777" w:rsidR="00DA6519" w:rsidRPr="00B05664" w:rsidRDefault="00DA6519" w:rsidP="00DA6519"/>
    <w:p w14:paraId="7AE44173" w14:textId="77777777" w:rsidR="00DA6519" w:rsidRPr="00B05664" w:rsidRDefault="00DA6519" w:rsidP="00DA6519"/>
    <w:p w14:paraId="21AFC6D9" w14:textId="77777777" w:rsidR="00DA6519" w:rsidRPr="00B05664" w:rsidRDefault="00DA6519" w:rsidP="00DA6519"/>
    <w:p w14:paraId="6F6C463A" w14:textId="77777777" w:rsidR="00DA6519" w:rsidRPr="00B05664" w:rsidRDefault="00DA6519" w:rsidP="00DA6519">
      <w:r w:rsidRPr="00B05664">
        <w:t>_________________</w:t>
      </w:r>
      <w:r w:rsidRPr="00B05664">
        <w:tab/>
      </w:r>
      <w:r w:rsidRPr="00B05664">
        <w:tab/>
      </w:r>
      <w:r w:rsidRPr="00B05664">
        <w:tab/>
      </w:r>
      <w:r w:rsidRPr="00B05664">
        <w:tab/>
      </w:r>
      <w:r w:rsidRPr="00B05664">
        <w:tab/>
      </w:r>
      <w:r w:rsidRPr="00B05664">
        <w:tab/>
        <w:t>_________________</w:t>
      </w:r>
    </w:p>
    <w:p w14:paraId="27CEFF48" w14:textId="0F6C55D0" w:rsidR="00DA6519" w:rsidRPr="00B05664" w:rsidRDefault="00DA6519" w:rsidP="00DA6519">
      <w:r w:rsidRPr="00B05664">
        <w:t>[voorletters, naam]</w:t>
      </w:r>
      <w:r w:rsidRPr="00B05664">
        <w:tab/>
      </w:r>
      <w:r w:rsidRPr="00B05664">
        <w:tab/>
      </w:r>
      <w:r w:rsidRPr="00B05664">
        <w:tab/>
      </w:r>
      <w:r w:rsidRPr="00B05664">
        <w:tab/>
      </w:r>
      <w:r w:rsidRPr="00B05664">
        <w:tab/>
      </w:r>
      <w:r w:rsidRPr="00B05664">
        <w:tab/>
        <w:t>[voorletters, naam]</w:t>
      </w:r>
    </w:p>
    <w:p w14:paraId="5DB25885" w14:textId="442B971F" w:rsidR="000A25EC" w:rsidRPr="00BA478D" w:rsidRDefault="00DA6519" w:rsidP="00BA478D">
      <w:r w:rsidRPr="00B05664">
        <w:t>[functie]</w:t>
      </w:r>
      <w:r w:rsidRPr="00B05664">
        <w:tab/>
      </w:r>
      <w:r w:rsidRPr="00B05664">
        <w:tab/>
      </w:r>
      <w:r w:rsidRPr="00B05664">
        <w:tab/>
      </w:r>
      <w:r w:rsidRPr="00B05664">
        <w:tab/>
      </w:r>
      <w:r w:rsidRPr="00B05664">
        <w:tab/>
      </w:r>
      <w:r w:rsidRPr="00B05664">
        <w:tab/>
      </w:r>
      <w:r w:rsidRPr="00B05664">
        <w:tab/>
        <w:t>[functie]</w:t>
      </w:r>
    </w:p>
    <w:sectPr w:rsidR="000A25EC" w:rsidRPr="00BA47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FF5D5" w14:textId="77777777" w:rsidR="00DB2279" w:rsidRDefault="00DB2279" w:rsidP="00583E76">
      <w:r>
        <w:separator/>
      </w:r>
    </w:p>
  </w:endnote>
  <w:endnote w:type="continuationSeparator" w:id="0">
    <w:p w14:paraId="1513C5A5" w14:textId="77777777" w:rsidR="00DB2279" w:rsidRDefault="00DB2279" w:rsidP="00583E76">
      <w:r>
        <w:continuationSeparator/>
      </w:r>
    </w:p>
  </w:endnote>
  <w:endnote w:type="continuationNotice" w:id="1">
    <w:p w14:paraId="256165FA" w14:textId="77777777" w:rsidR="00DB2279" w:rsidRDefault="00DB2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031332885"/>
      <w:docPartObj>
        <w:docPartGallery w:val="Page Numbers (Bottom of Page)"/>
        <w:docPartUnique/>
      </w:docPartObj>
    </w:sdtPr>
    <w:sdtEndPr>
      <w:rPr>
        <w:rStyle w:val="Paginanummer"/>
      </w:rPr>
    </w:sdtEndPr>
    <w:sdtContent>
      <w:p w14:paraId="692D611D" w14:textId="73F0116E" w:rsidR="00780A7A" w:rsidRDefault="00780A7A">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64E695F" w14:textId="77777777" w:rsidR="00780A7A" w:rsidRDefault="00780A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082861494"/>
      <w:docPartObj>
        <w:docPartGallery w:val="Page Numbers (Bottom of Page)"/>
        <w:docPartUnique/>
      </w:docPartObj>
    </w:sdtPr>
    <w:sdtEndPr>
      <w:rPr>
        <w:rStyle w:val="Paginanummer"/>
      </w:rPr>
    </w:sdtEndPr>
    <w:sdtContent>
      <w:p w14:paraId="1F80C672" w14:textId="2B04901F" w:rsidR="00780A7A" w:rsidRDefault="00780A7A">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82DC8E5" w14:textId="77777777" w:rsidR="00780A7A" w:rsidRDefault="00780A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17749" w14:textId="77777777" w:rsidR="00DB2279" w:rsidRDefault="00DB2279" w:rsidP="00583E76">
      <w:r>
        <w:separator/>
      </w:r>
    </w:p>
  </w:footnote>
  <w:footnote w:type="continuationSeparator" w:id="0">
    <w:p w14:paraId="418CC31D" w14:textId="77777777" w:rsidR="00DB2279" w:rsidRDefault="00DB2279" w:rsidP="00583E76">
      <w:r>
        <w:continuationSeparator/>
      </w:r>
    </w:p>
  </w:footnote>
  <w:footnote w:type="continuationNotice" w:id="1">
    <w:p w14:paraId="5EE3724E" w14:textId="77777777" w:rsidR="00DB2279" w:rsidRDefault="00DB2279"/>
  </w:footnote>
  <w:footnote w:id="2">
    <w:p w14:paraId="72FC3CBE" w14:textId="0D1ADE27" w:rsidR="00621DB3" w:rsidRDefault="00621DB3">
      <w:pPr>
        <w:pStyle w:val="Voetnoottekst"/>
      </w:pPr>
      <w:r w:rsidRPr="00BF211D">
        <w:rPr>
          <w:rStyle w:val="Voetnootmarkering"/>
        </w:rPr>
        <w:footnoteRef/>
      </w:r>
      <w:r w:rsidRPr="00BF211D">
        <w:t xml:space="preserve"> </w:t>
      </w:r>
      <w:r w:rsidRPr="00DE3862">
        <w:t>Let op fiscale verplichtingen bij hoofd- en onderaannemerschap. Zie de toelichting bij dit artikel.</w:t>
      </w:r>
    </w:p>
  </w:footnote>
  <w:footnote w:id="3">
    <w:p w14:paraId="17D330DB" w14:textId="2DA49190" w:rsidR="005F2066" w:rsidRPr="006A1682" w:rsidRDefault="005F2066">
      <w:pPr>
        <w:pStyle w:val="Voetnoottekst"/>
        <w:rPr>
          <w:rFonts w:ascii="Times New Roman" w:hAnsi="Times New Roman" w:cs="Times New Roman"/>
          <w:sz w:val="15"/>
          <w:szCs w:val="15"/>
        </w:rPr>
      </w:pPr>
      <w:r w:rsidRPr="006A1682">
        <w:rPr>
          <w:rStyle w:val="Voetnootmarkering"/>
          <w:rFonts w:ascii="Times New Roman" w:hAnsi="Times New Roman" w:cs="Times New Roman"/>
          <w:sz w:val="15"/>
          <w:szCs w:val="15"/>
        </w:rPr>
        <w:footnoteRef/>
      </w:r>
      <w:r w:rsidRPr="006A1682">
        <w:rPr>
          <w:rFonts w:ascii="Times New Roman" w:hAnsi="Times New Roman" w:cs="Times New Roman"/>
          <w:sz w:val="15"/>
          <w:szCs w:val="15"/>
        </w:rPr>
        <w:t xml:space="preserve"> </w:t>
      </w:r>
      <w:hyperlink r:id="rId1" w:history="1">
        <w:r w:rsidR="006A1682" w:rsidRPr="006A1682">
          <w:rPr>
            <w:rStyle w:val="Hyperlink"/>
            <w:rFonts w:ascii="Courier New" w:hAnsi="Courier New" w:cs="Courier New"/>
            <w:color w:val="154273"/>
            <w:sz w:val="15"/>
            <w:szCs w:val="15"/>
            <w:shd w:val="clear" w:color="auto" w:fill="F3F3F3"/>
          </w:rPr>
          <w:t>Artikel 10a Wet ter voorkoming van witwassen en financieren van terrorisme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2145"/>
    <w:multiLevelType w:val="hybridMultilevel"/>
    <w:tmpl w:val="2B640082"/>
    <w:lvl w:ilvl="0" w:tplc="37F659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28318A"/>
    <w:multiLevelType w:val="hybridMultilevel"/>
    <w:tmpl w:val="5BFE9AF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A2722E"/>
    <w:multiLevelType w:val="hybridMultilevel"/>
    <w:tmpl w:val="4D9A7602"/>
    <w:lvl w:ilvl="0" w:tplc="A2FC3FE6">
      <w:start w:val="2023"/>
      <w:numFmt w:val="bullet"/>
      <w:lvlText w:val="-"/>
      <w:lvlJc w:val="left"/>
      <w:pPr>
        <w:ind w:left="1473" w:hanging="360"/>
      </w:pPr>
      <w:rPr>
        <w:rFonts w:ascii="Arial" w:eastAsia="Open Sans"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0BCE0954"/>
    <w:multiLevelType w:val="hybridMultilevel"/>
    <w:tmpl w:val="A0A8C13C"/>
    <w:lvl w:ilvl="0" w:tplc="C78E163E">
      <w:start w:val="1"/>
      <w:numFmt w:val="bullet"/>
      <w:pStyle w:val="OpsommingN1Bullet"/>
      <w:lvlText w:val=""/>
      <w:lvlJc w:val="left"/>
      <w:pPr>
        <w:tabs>
          <w:tab w:val="num" w:pos="284"/>
        </w:tabs>
        <w:ind w:left="284" w:hanging="284"/>
      </w:pPr>
      <w:rPr>
        <w:rFonts w:ascii="Symbol" w:hAnsi="Symbol" w:hint="default"/>
        <w:color w:val="000000" w:themeColor="text1"/>
      </w:rPr>
    </w:lvl>
    <w:lvl w:ilvl="1" w:tplc="CF3E19F4">
      <w:start w:val="2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43ACB"/>
    <w:multiLevelType w:val="hybridMultilevel"/>
    <w:tmpl w:val="B97A0FBA"/>
    <w:lvl w:ilvl="0" w:tplc="FFFFFFFF">
      <w:start w:val="1"/>
      <w:numFmt w:val="lowerLetter"/>
      <w:lvlText w:val="%1)"/>
      <w:lvlJc w:val="left"/>
      <w:pPr>
        <w:ind w:left="720" w:hanging="360"/>
      </w:pPr>
    </w:lvl>
    <w:lvl w:ilvl="1" w:tplc="FEEC2E3E">
      <w:start w:val="1"/>
      <w:numFmt w:val="lowerRoman"/>
      <w:lvlText w:val="%2."/>
      <w:lvlJc w:val="right"/>
      <w:pPr>
        <w:ind w:left="1440" w:hanging="360"/>
      </w:pPr>
      <w:rPr>
        <w:color w:val="000000" w:themeColor="text1"/>
      </w:rPr>
    </w:lvl>
    <w:lvl w:ilvl="2" w:tplc="EFC01D1A">
      <w:start w:val="1"/>
      <w:numFmt w:val="lowerLetter"/>
      <w:lvlText w:val="%3."/>
      <w:lvlJc w:val="left"/>
      <w:pPr>
        <w:ind w:left="2680" w:hanging="700"/>
      </w:pPr>
      <w:rPr>
        <w:rFonts w:hint="default"/>
      </w:rPr>
    </w:lvl>
    <w:lvl w:ilvl="3" w:tplc="8F64780C">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676553"/>
    <w:multiLevelType w:val="hybridMultilevel"/>
    <w:tmpl w:val="9F90E308"/>
    <w:lvl w:ilvl="0" w:tplc="FFFFFFFF">
      <w:start w:val="1"/>
      <w:numFmt w:val="lowerLetter"/>
      <w:lvlText w:val="%1)"/>
      <w:lvlJc w:val="left"/>
      <w:pPr>
        <w:ind w:left="720" w:hanging="360"/>
      </w:pPr>
    </w:lvl>
    <w:lvl w:ilvl="1" w:tplc="0413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093D3F"/>
    <w:multiLevelType w:val="hybridMultilevel"/>
    <w:tmpl w:val="C9F2F630"/>
    <w:lvl w:ilvl="0" w:tplc="FFFFFFF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0F565A"/>
    <w:multiLevelType w:val="hybridMultilevel"/>
    <w:tmpl w:val="231A190A"/>
    <w:lvl w:ilvl="0" w:tplc="6068ED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231FDA"/>
    <w:multiLevelType w:val="hybridMultilevel"/>
    <w:tmpl w:val="567410B8"/>
    <w:lvl w:ilvl="0" w:tplc="04130017">
      <w:start w:val="1"/>
      <w:numFmt w:val="lowerLetter"/>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1D130F71"/>
    <w:multiLevelType w:val="hybridMultilevel"/>
    <w:tmpl w:val="263E73EE"/>
    <w:lvl w:ilvl="0" w:tplc="A2FC3FE6">
      <w:start w:val="2023"/>
      <w:numFmt w:val="bullet"/>
      <w:lvlText w:val="-"/>
      <w:lvlJc w:val="left"/>
      <w:pPr>
        <w:ind w:left="393" w:hanging="360"/>
      </w:pPr>
      <w:rPr>
        <w:rFonts w:ascii="Arial" w:eastAsia="Open San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A95381"/>
    <w:multiLevelType w:val="hybridMultilevel"/>
    <w:tmpl w:val="B4D62E8A"/>
    <w:lvl w:ilvl="0" w:tplc="04130019">
      <w:start w:val="1"/>
      <w:numFmt w:val="lowerLetter"/>
      <w:lvlText w:val="%1."/>
      <w:lvlJc w:val="left"/>
      <w:pPr>
        <w:ind w:left="720" w:hanging="360"/>
      </w:pPr>
    </w:lvl>
    <w:lvl w:ilvl="1" w:tplc="FFFFFFFF">
      <w:start w:val="1"/>
      <w:numFmt w:val="lowerRoman"/>
      <w:lvlText w:val="%2."/>
      <w:lvlJc w:val="right"/>
      <w:pPr>
        <w:ind w:left="1440" w:hanging="360"/>
      </w:pPr>
      <w:rPr>
        <w:color w:val="000000" w:themeColor="text1"/>
      </w:rPr>
    </w:lvl>
    <w:lvl w:ilvl="2" w:tplc="FFFFFFFF">
      <w:start w:val="1"/>
      <w:numFmt w:val="lowerLetter"/>
      <w:lvlText w:val="%3."/>
      <w:lvlJc w:val="left"/>
      <w:pPr>
        <w:ind w:left="2680" w:hanging="700"/>
      </w:pPr>
      <w:rPr>
        <w:rFonts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E65F42"/>
    <w:multiLevelType w:val="hybridMultilevel"/>
    <w:tmpl w:val="43D6D622"/>
    <w:lvl w:ilvl="0" w:tplc="04130017">
      <w:start w:val="1"/>
      <w:numFmt w:val="lowerLetter"/>
      <w:lvlText w:val="%1)"/>
      <w:lvlJc w:val="left"/>
      <w:pPr>
        <w:ind w:left="1420" w:hanging="360"/>
      </w:pPr>
    </w:lvl>
    <w:lvl w:ilvl="1" w:tplc="04130019">
      <w:start w:val="1"/>
      <w:numFmt w:val="lowerLetter"/>
      <w:lvlText w:val="%2."/>
      <w:lvlJc w:val="left"/>
      <w:pPr>
        <w:ind w:left="2140" w:hanging="360"/>
      </w:pPr>
    </w:lvl>
    <w:lvl w:ilvl="2" w:tplc="0413001B">
      <w:start w:val="1"/>
      <w:numFmt w:val="lowerRoman"/>
      <w:lvlText w:val="%3."/>
      <w:lvlJc w:val="right"/>
      <w:pPr>
        <w:ind w:left="2860" w:hanging="180"/>
      </w:pPr>
    </w:lvl>
    <w:lvl w:ilvl="3" w:tplc="0413000F" w:tentative="1">
      <w:start w:val="1"/>
      <w:numFmt w:val="decimal"/>
      <w:lvlText w:val="%4."/>
      <w:lvlJc w:val="left"/>
      <w:pPr>
        <w:ind w:left="3580" w:hanging="360"/>
      </w:pPr>
    </w:lvl>
    <w:lvl w:ilvl="4" w:tplc="04130019" w:tentative="1">
      <w:start w:val="1"/>
      <w:numFmt w:val="lowerLetter"/>
      <w:lvlText w:val="%5."/>
      <w:lvlJc w:val="left"/>
      <w:pPr>
        <w:ind w:left="4300" w:hanging="360"/>
      </w:pPr>
    </w:lvl>
    <w:lvl w:ilvl="5" w:tplc="0413001B" w:tentative="1">
      <w:start w:val="1"/>
      <w:numFmt w:val="lowerRoman"/>
      <w:lvlText w:val="%6."/>
      <w:lvlJc w:val="right"/>
      <w:pPr>
        <w:ind w:left="5020" w:hanging="180"/>
      </w:pPr>
    </w:lvl>
    <w:lvl w:ilvl="6" w:tplc="0413000F" w:tentative="1">
      <w:start w:val="1"/>
      <w:numFmt w:val="decimal"/>
      <w:lvlText w:val="%7."/>
      <w:lvlJc w:val="left"/>
      <w:pPr>
        <w:ind w:left="5740" w:hanging="360"/>
      </w:pPr>
    </w:lvl>
    <w:lvl w:ilvl="7" w:tplc="04130019" w:tentative="1">
      <w:start w:val="1"/>
      <w:numFmt w:val="lowerLetter"/>
      <w:lvlText w:val="%8."/>
      <w:lvlJc w:val="left"/>
      <w:pPr>
        <w:ind w:left="6460" w:hanging="360"/>
      </w:pPr>
    </w:lvl>
    <w:lvl w:ilvl="8" w:tplc="0413001B" w:tentative="1">
      <w:start w:val="1"/>
      <w:numFmt w:val="lowerRoman"/>
      <w:lvlText w:val="%9."/>
      <w:lvlJc w:val="right"/>
      <w:pPr>
        <w:ind w:left="7180" w:hanging="180"/>
      </w:pPr>
    </w:lvl>
  </w:abstractNum>
  <w:abstractNum w:abstractNumId="12" w15:restartNumberingAfterBreak="0">
    <w:nsid w:val="368D7F94"/>
    <w:multiLevelType w:val="hybridMultilevel"/>
    <w:tmpl w:val="69789F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0C465E"/>
    <w:multiLevelType w:val="hybridMultilevel"/>
    <w:tmpl w:val="E81074A0"/>
    <w:lvl w:ilvl="0" w:tplc="AFB8A456">
      <w:start w:val="1"/>
      <w:numFmt w:val="lowerLetter"/>
      <w:lvlText w:val="%1)"/>
      <w:lvlJc w:val="left"/>
      <w:pPr>
        <w:ind w:left="720" w:hanging="360"/>
      </w:pPr>
      <w:rPr>
        <w:color w:val="000000" w:themeColor="text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6925BA"/>
    <w:multiLevelType w:val="hybridMultilevel"/>
    <w:tmpl w:val="544AF59E"/>
    <w:lvl w:ilvl="0" w:tplc="6068ED2A">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5" w15:restartNumberingAfterBreak="0">
    <w:nsid w:val="41882ED6"/>
    <w:multiLevelType w:val="hybridMultilevel"/>
    <w:tmpl w:val="196A48D2"/>
    <w:lvl w:ilvl="0" w:tplc="A2FC3FE6">
      <w:start w:val="2023"/>
      <w:numFmt w:val="bullet"/>
      <w:lvlText w:val="-"/>
      <w:lvlJc w:val="left"/>
      <w:pPr>
        <w:ind w:left="2553" w:hanging="360"/>
      </w:pPr>
      <w:rPr>
        <w:rFonts w:ascii="Arial" w:eastAsia="Open Sans" w:hAnsi="Arial" w:cs="Aria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16" w15:restartNumberingAfterBreak="0">
    <w:nsid w:val="41F62E85"/>
    <w:multiLevelType w:val="hybridMultilevel"/>
    <w:tmpl w:val="B33A3F9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6609DB"/>
    <w:multiLevelType w:val="hybridMultilevel"/>
    <w:tmpl w:val="7FA8E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D71199"/>
    <w:multiLevelType w:val="hybridMultilevel"/>
    <w:tmpl w:val="EC563910"/>
    <w:lvl w:ilvl="0" w:tplc="AFB8A456">
      <w:start w:val="1"/>
      <w:numFmt w:val="lowerLetter"/>
      <w:lvlText w:val="%1)"/>
      <w:lvlJc w:val="left"/>
      <w:pPr>
        <w:ind w:left="360" w:hanging="360"/>
      </w:pPr>
      <w:rPr>
        <w:color w:val="000000" w:themeColor="text1"/>
      </w:rPr>
    </w:lvl>
    <w:lvl w:ilvl="1" w:tplc="FFFFFFFF">
      <w:start w:val="1"/>
      <w:numFmt w:val="lowerRoman"/>
      <w:lvlText w:val="%2."/>
      <w:lvlJc w:val="right"/>
      <w:pPr>
        <w:ind w:left="1080" w:hanging="360"/>
      </w:pPr>
      <w:rPr>
        <w:color w:val="000000" w:themeColor="text1"/>
      </w:rPr>
    </w:lvl>
    <w:lvl w:ilvl="2" w:tplc="FFFFFFFF">
      <w:start w:val="1"/>
      <w:numFmt w:val="lowerLetter"/>
      <w:lvlText w:val="%3."/>
      <w:lvlJc w:val="left"/>
      <w:pPr>
        <w:ind w:left="2320" w:hanging="700"/>
      </w:pPr>
      <w:rPr>
        <w:rFonts w:hint="default"/>
      </w:rPr>
    </w:lvl>
    <w:lvl w:ilvl="3" w:tplc="FFFFFFFF">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A4C198C"/>
    <w:multiLevelType w:val="hybridMultilevel"/>
    <w:tmpl w:val="7E6A0742"/>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4AF02581"/>
    <w:multiLevelType w:val="multilevel"/>
    <w:tmpl w:val="FF98377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4D12C0"/>
    <w:multiLevelType w:val="hybridMultilevel"/>
    <w:tmpl w:val="0FA0BE68"/>
    <w:lvl w:ilvl="0" w:tplc="A2FC3FE6">
      <w:start w:val="2023"/>
      <w:numFmt w:val="bullet"/>
      <w:lvlText w:val="-"/>
      <w:lvlJc w:val="left"/>
      <w:pPr>
        <w:ind w:left="720" w:hanging="360"/>
      </w:pPr>
      <w:rPr>
        <w:rFonts w:ascii="Arial" w:eastAsia="Open San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8E137E"/>
    <w:multiLevelType w:val="hybridMultilevel"/>
    <w:tmpl w:val="0E84245A"/>
    <w:lvl w:ilvl="0" w:tplc="A2FC3FE6">
      <w:start w:val="2023"/>
      <w:numFmt w:val="bullet"/>
      <w:lvlText w:val="-"/>
      <w:lvlJc w:val="left"/>
      <w:pPr>
        <w:ind w:left="2889" w:hanging="360"/>
      </w:pPr>
      <w:rPr>
        <w:rFonts w:ascii="Arial" w:eastAsia="Open Sans" w:hAnsi="Arial" w:cs="Arial" w:hint="default"/>
      </w:rPr>
    </w:lvl>
    <w:lvl w:ilvl="1" w:tplc="04130003" w:tentative="1">
      <w:start w:val="1"/>
      <w:numFmt w:val="bullet"/>
      <w:lvlText w:val="o"/>
      <w:lvlJc w:val="left"/>
      <w:pPr>
        <w:ind w:left="3936" w:hanging="360"/>
      </w:pPr>
      <w:rPr>
        <w:rFonts w:ascii="Courier New" w:hAnsi="Courier New" w:cs="Courier New" w:hint="default"/>
      </w:rPr>
    </w:lvl>
    <w:lvl w:ilvl="2" w:tplc="04130005" w:tentative="1">
      <w:start w:val="1"/>
      <w:numFmt w:val="bullet"/>
      <w:lvlText w:val=""/>
      <w:lvlJc w:val="left"/>
      <w:pPr>
        <w:ind w:left="4656" w:hanging="360"/>
      </w:pPr>
      <w:rPr>
        <w:rFonts w:ascii="Wingdings" w:hAnsi="Wingdings" w:hint="default"/>
      </w:rPr>
    </w:lvl>
    <w:lvl w:ilvl="3" w:tplc="04130001" w:tentative="1">
      <w:start w:val="1"/>
      <w:numFmt w:val="bullet"/>
      <w:lvlText w:val=""/>
      <w:lvlJc w:val="left"/>
      <w:pPr>
        <w:ind w:left="5376" w:hanging="360"/>
      </w:pPr>
      <w:rPr>
        <w:rFonts w:ascii="Symbol" w:hAnsi="Symbol" w:hint="default"/>
      </w:rPr>
    </w:lvl>
    <w:lvl w:ilvl="4" w:tplc="04130003" w:tentative="1">
      <w:start w:val="1"/>
      <w:numFmt w:val="bullet"/>
      <w:lvlText w:val="o"/>
      <w:lvlJc w:val="left"/>
      <w:pPr>
        <w:ind w:left="6096" w:hanging="360"/>
      </w:pPr>
      <w:rPr>
        <w:rFonts w:ascii="Courier New" w:hAnsi="Courier New" w:cs="Courier New" w:hint="default"/>
      </w:rPr>
    </w:lvl>
    <w:lvl w:ilvl="5" w:tplc="04130005" w:tentative="1">
      <w:start w:val="1"/>
      <w:numFmt w:val="bullet"/>
      <w:lvlText w:val=""/>
      <w:lvlJc w:val="left"/>
      <w:pPr>
        <w:ind w:left="6816" w:hanging="360"/>
      </w:pPr>
      <w:rPr>
        <w:rFonts w:ascii="Wingdings" w:hAnsi="Wingdings" w:hint="default"/>
      </w:rPr>
    </w:lvl>
    <w:lvl w:ilvl="6" w:tplc="04130001" w:tentative="1">
      <w:start w:val="1"/>
      <w:numFmt w:val="bullet"/>
      <w:lvlText w:val=""/>
      <w:lvlJc w:val="left"/>
      <w:pPr>
        <w:ind w:left="7536" w:hanging="360"/>
      </w:pPr>
      <w:rPr>
        <w:rFonts w:ascii="Symbol" w:hAnsi="Symbol" w:hint="default"/>
      </w:rPr>
    </w:lvl>
    <w:lvl w:ilvl="7" w:tplc="04130003" w:tentative="1">
      <w:start w:val="1"/>
      <w:numFmt w:val="bullet"/>
      <w:lvlText w:val="o"/>
      <w:lvlJc w:val="left"/>
      <w:pPr>
        <w:ind w:left="8256" w:hanging="360"/>
      </w:pPr>
      <w:rPr>
        <w:rFonts w:ascii="Courier New" w:hAnsi="Courier New" w:cs="Courier New" w:hint="default"/>
      </w:rPr>
    </w:lvl>
    <w:lvl w:ilvl="8" w:tplc="04130005" w:tentative="1">
      <w:start w:val="1"/>
      <w:numFmt w:val="bullet"/>
      <w:lvlText w:val=""/>
      <w:lvlJc w:val="left"/>
      <w:pPr>
        <w:ind w:left="8976" w:hanging="360"/>
      </w:pPr>
      <w:rPr>
        <w:rFonts w:ascii="Wingdings" w:hAnsi="Wingdings" w:hint="default"/>
      </w:rPr>
    </w:lvl>
  </w:abstractNum>
  <w:abstractNum w:abstractNumId="23" w15:restartNumberingAfterBreak="0">
    <w:nsid w:val="76804D92"/>
    <w:multiLevelType w:val="hybridMultilevel"/>
    <w:tmpl w:val="30AA4B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9A09B7"/>
    <w:multiLevelType w:val="hybridMultilevel"/>
    <w:tmpl w:val="4F86566A"/>
    <w:lvl w:ilvl="0" w:tplc="A2FC3FE6">
      <w:start w:val="2023"/>
      <w:numFmt w:val="bullet"/>
      <w:lvlText w:val="-"/>
      <w:lvlJc w:val="left"/>
      <w:pPr>
        <w:ind w:left="720" w:hanging="360"/>
      </w:pPr>
      <w:rPr>
        <w:rFonts w:ascii="Arial" w:eastAsia="Open Sans" w:hAnsi="Arial" w:cs="Arial" w:hint="default"/>
      </w:rPr>
    </w:lvl>
    <w:lvl w:ilvl="1" w:tplc="975C399A">
      <w:start w:val="2023"/>
      <w:numFmt w:val="bullet"/>
      <w:lvlText w:val="•"/>
      <w:lvlJc w:val="left"/>
      <w:pPr>
        <w:ind w:left="1780" w:hanging="70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A06841"/>
    <w:multiLevelType w:val="hybridMultilevel"/>
    <w:tmpl w:val="B6B48B12"/>
    <w:lvl w:ilvl="0" w:tplc="A2FC3FE6">
      <w:start w:val="2023"/>
      <w:numFmt w:val="bullet"/>
      <w:lvlText w:val="-"/>
      <w:lvlJc w:val="left"/>
      <w:pPr>
        <w:ind w:left="1473" w:hanging="360"/>
      </w:pPr>
      <w:rPr>
        <w:rFonts w:ascii="Arial" w:eastAsia="Open Sans" w:hAnsi="Arial" w:cs="Arial" w:hint="default"/>
      </w:rPr>
    </w:lvl>
    <w:lvl w:ilvl="1" w:tplc="B90ED96E">
      <w:start w:val="2"/>
      <w:numFmt w:val="bullet"/>
      <w:lvlText w:val="–"/>
      <w:lvlJc w:val="left"/>
      <w:pPr>
        <w:ind w:left="2860" w:hanging="700"/>
      </w:pPr>
      <w:rPr>
        <w:rFonts w:ascii="Times New Roman" w:eastAsiaTheme="minorHAnsi" w:hAnsi="Times New Roman" w:cs="Times New Roman"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6" w15:restartNumberingAfterBreak="0">
    <w:nsid w:val="7CAE604B"/>
    <w:multiLevelType w:val="hybridMultilevel"/>
    <w:tmpl w:val="8CF4DC1A"/>
    <w:lvl w:ilvl="0" w:tplc="6CDED958">
      <w:start w:val="2"/>
      <w:numFmt w:val="bullet"/>
      <w:pStyle w:val="Hyperlink1"/>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8091433">
    <w:abstractNumId w:val="3"/>
  </w:num>
  <w:num w:numId="2" w16cid:durableId="1427925080">
    <w:abstractNumId w:val="21"/>
  </w:num>
  <w:num w:numId="3" w16cid:durableId="934552778">
    <w:abstractNumId w:val="0"/>
  </w:num>
  <w:num w:numId="4" w16cid:durableId="2012946495">
    <w:abstractNumId w:val="13"/>
  </w:num>
  <w:num w:numId="5" w16cid:durableId="747075515">
    <w:abstractNumId w:val="1"/>
  </w:num>
  <w:num w:numId="6" w16cid:durableId="755901094">
    <w:abstractNumId w:val="4"/>
  </w:num>
  <w:num w:numId="7" w16cid:durableId="1519809985">
    <w:abstractNumId w:val="5"/>
  </w:num>
  <w:num w:numId="8" w16cid:durableId="602150625">
    <w:abstractNumId w:val="22"/>
  </w:num>
  <w:num w:numId="9" w16cid:durableId="1612976989">
    <w:abstractNumId w:val="8"/>
  </w:num>
  <w:num w:numId="10" w16cid:durableId="872965861">
    <w:abstractNumId w:val="11"/>
  </w:num>
  <w:num w:numId="11" w16cid:durableId="406078292">
    <w:abstractNumId w:val="16"/>
  </w:num>
  <w:num w:numId="12" w16cid:durableId="1811510451">
    <w:abstractNumId w:val="19"/>
  </w:num>
  <w:num w:numId="13" w16cid:durableId="1212233304">
    <w:abstractNumId w:val="25"/>
  </w:num>
  <w:num w:numId="14" w16cid:durableId="2110734403">
    <w:abstractNumId w:val="2"/>
  </w:num>
  <w:num w:numId="15" w16cid:durableId="555626425">
    <w:abstractNumId w:val="6"/>
  </w:num>
  <w:num w:numId="16" w16cid:durableId="1102216458">
    <w:abstractNumId w:val="15"/>
  </w:num>
  <w:num w:numId="17" w16cid:durableId="387999452">
    <w:abstractNumId w:val="23"/>
  </w:num>
  <w:num w:numId="18" w16cid:durableId="964196754">
    <w:abstractNumId w:val="9"/>
  </w:num>
  <w:num w:numId="19" w16cid:durableId="1738354347">
    <w:abstractNumId w:val="20"/>
  </w:num>
  <w:num w:numId="20" w16cid:durableId="650135565">
    <w:abstractNumId w:val="26"/>
  </w:num>
  <w:num w:numId="21" w16cid:durableId="42415405">
    <w:abstractNumId w:val="12"/>
  </w:num>
  <w:num w:numId="22" w16cid:durableId="1100294288">
    <w:abstractNumId w:val="10"/>
  </w:num>
  <w:num w:numId="23" w16cid:durableId="1322582415">
    <w:abstractNumId w:val="18"/>
  </w:num>
  <w:num w:numId="24" w16cid:durableId="1002389779">
    <w:abstractNumId w:val="17"/>
  </w:num>
  <w:num w:numId="25" w16cid:durableId="1695494713">
    <w:abstractNumId w:val="24"/>
  </w:num>
  <w:num w:numId="26" w16cid:durableId="1633752923">
    <w:abstractNumId w:val="14"/>
  </w:num>
  <w:num w:numId="27" w16cid:durableId="64331406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76"/>
    <w:rsid w:val="00005BD5"/>
    <w:rsid w:val="00026554"/>
    <w:rsid w:val="00027617"/>
    <w:rsid w:val="00033E34"/>
    <w:rsid w:val="00037DAC"/>
    <w:rsid w:val="0005597C"/>
    <w:rsid w:val="00060034"/>
    <w:rsid w:val="00064AA9"/>
    <w:rsid w:val="00072BA1"/>
    <w:rsid w:val="0007438C"/>
    <w:rsid w:val="000820C9"/>
    <w:rsid w:val="000A25EC"/>
    <w:rsid w:val="000B60B1"/>
    <w:rsid w:val="000C1BD3"/>
    <w:rsid w:val="000D5AEC"/>
    <w:rsid w:val="000F15AB"/>
    <w:rsid w:val="000F5CCF"/>
    <w:rsid w:val="00103518"/>
    <w:rsid w:val="001109F3"/>
    <w:rsid w:val="00113832"/>
    <w:rsid w:val="00115C07"/>
    <w:rsid w:val="001245A8"/>
    <w:rsid w:val="00133EB7"/>
    <w:rsid w:val="001347BD"/>
    <w:rsid w:val="00141F48"/>
    <w:rsid w:val="001452C7"/>
    <w:rsid w:val="00153EAF"/>
    <w:rsid w:val="00156A24"/>
    <w:rsid w:val="00161207"/>
    <w:rsid w:val="0016138F"/>
    <w:rsid w:val="00163F3E"/>
    <w:rsid w:val="00166704"/>
    <w:rsid w:val="00182167"/>
    <w:rsid w:val="00187CD9"/>
    <w:rsid w:val="001931B4"/>
    <w:rsid w:val="00194006"/>
    <w:rsid w:val="001A7509"/>
    <w:rsid w:val="001B270D"/>
    <w:rsid w:val="001B3DCB"/>
    <w:rsid w:val="001C5183"/>
    <w:rsid w:val="001D035F"/>
    <w:rsid w:val="001D4BF7"/>
    <w:rsid w:val="001F0B09"/>
    <w:rsid w:val="001F12D6"/>
    <w:rsid w:val="00203BC8"/>
    <w:rsid w:val="00203F53"/>
    <w:rsid w:val="00212C83"/>
    <w:rsid w:val="00217F33"/>
    <w:rsid w:val="00223DEF"/>
    <w:rsid w:val="00231DFD"/>
    <w:rsid w:val="00233083"/>
    <w:rsid w:val="00237E30"/>
    <w:rsid w:val="00241E9D"/>
    <w:rsid w:val="0024511C"/>
    <w:rsid w:val="002822D6"/>
    <w:rsid w:val="00286970"/>
    <w:rsid w:val="0029510D"/>
    <w:rsid w:val="00295F86"/>
    <w:rsid w:val="002A201E"/>
    <w:rsid w:val="002A7367"/>
    <w:rsid w:val="002C4EBD"/>
    <w:rsid w:val="002C51FB"/>
    <w:rsid w:val="002D44D3"/>
    <w:rsid w:val="0030747F"/>
    <w:rsid w:val="00324245"/>
    <w:rsid w:val="00337277"/>
    <w:rsid w:val="00337B84"/>
    <w:rsid w:val="00345EB9"/>
    <w:rsid w:val="00356C37"/>
    <w:rsid w:val="0036218D"/>
    <w:rsid w:val="00366812"/>
    <w:rsid w:val="00371ED2"/>
    <w:rsid w:val="00376C1E"/>
    <w:rsid w:val="003B0757"/>
    <w:rsid w:val="003B4310"/>
    <w:rsid w:val="003B4D79"/>
    <w:rsid w:val="003B56DE"/>
    <w:rsid w:val="003C0395"/>
    <w:rsid w:val="003E1B63"/>
    <w:rsid w:val="003E69BA"/>
    <w:rsid w:val="003F2076"/>
    <w:rsid w:val="003F3A63"/>
    <w:rsid w:val="003F5559"/>
    <w:rsid w:val="003F565F"/>
    <w:rsid w:val="004035DF"/>
    <w:rsid w:val="0040475F"/>
    <w:rsid w:val="00407216"/>
    <w:rsid w:val="004270C7"/>
    <w:rsid w:val="004378B3"/>
    <w:rsid w:val="00441CC5"/>
    <w:rsid w:val="004423B1"/>
    <w:rsid w:val="004476AD"/>
    <w:rsid w:val="00453827"/>
    <w:rsid w:val="0045682F"/>
    <w:rsid w:val="00457D5D"/>
    <w:rsid w:val="004646E4"/>
    <w:rsid w:val="004A2A34"/>
    <w:rsid w:val="004B2BB3"/>
    <w:rsid w:val="004B4B4C"/>
    <w:rsid w:val="004C234A"/>
    <w:rsid w:val="004C3BAE"/>
    <w:rsid w:val="004D0F1E"/>
    <w:rsid w:val="004D2F17"/>
    <w:rsid w:val="004D48BE"/>
    <w:rsid w:val="004D7951"/>
    <w:rsid w:val="004E680C"/>
    <w:rsid w:val="004F5812"/>
    <w:rsid w:val="004F6855"/>
    <w:rsid w:val="004F76CB"/>
    <w:rsid w:val="005065B7"/>
    <w:rsid w:val="005072C6"/>
    <w:rsid w:val="00516C79"/>
    <w:rsid w:val="00522720"/>
    <w:rsid w:val="005242C8"/>
    <w:rsid w:val="00526507"/>
    <w:rsid w:val="0052751C"/>
    <w:rsid w:val="0054133B"/>
    <w:rsid w:val="0054278F"/>
    <w:rsid w:val="005443BD"/>
    <w:rsid w:val="005503F0"/>
    <w:rsid w:val="00552A81"/>
    <w:rsid w:val="005550ED"/>
    <w:rsid w:val="00571401"/>
    <w:rsid w:val="00583E76"/>
    <w:rsid w:val="00584084"/>
    <w:rsid w:val="0058652A"/>
    <w:rsid w:val="00592E11"/>
    <w:rsid w:val="00596FE2"/>
    <w:rsid w:val="005B3FA5"/>
    <w:rsid w:val="005B4910"/>
    <w:rsid w:val="005B56DB"/>
    <w:rsid w:val="005C205F"/>
    <w:rsid w:val="005C2966"/>
    <w:rsid w:val="005C6DEF"/>
    <w:rsid w:val="005D1E9B"/>
    <w:rsid w:val="005E405C"/>
    <w:rsid w:val="005E55B4"/>
    <w:rsid w:val="005F2066"/>
    <w:rsid w:val="00617803"/>
    <w:rsid w:val="006179C1"/>
    <w:rsid w:val="00621DB3"/>
    <w:rsid w:val="00623F0C"/>
    <w:rsid w:val="00633F21"/>
    <w:rsid w:val="0064122E"/>
    <w:rsid w:val="00650466"/>
    <w:rsid w:val="006616C9"/>
    <w:rsid w:val="006669B5"/>
    <w:rsid w:val="006701FA"/>
    <w:rsid w:val="00674375"/>
    <w:rsid w:val="006817D2"/>
    <w:rsid w:val="00682A87"/>
    <w:rsid w:val="00685087"/>
    <w:rsid w:val="006873AA"/>
    <w:rsid w:val="006A1682"/>
    <w:rsid w:val="006B508C"/>
    <w:rsid w:val="006F1481"/>
    <w:rsid w:val="006F36AA"/>
    <w:rsid w:val="00704508"/>
    <w:rsid w:val="00722F54"/>
    <w:rsid w:val="00723DDD"/>
    <w:rsid w:val="0072600E"/>
    <w:rsid w:val="007412B6"/>
    <w:rsid w:val="00743744"/>
    <w:rsid w:val="00750E98"/>
    <w:rsid w:val="00761F23"/>
    <w:rsid w:val="0076512E"/>
    <w:rsid w:val="00767062"/>
    <w:rsid w:val="00767AE7"/>
    <w:rsid w:val="00772635"/>
    <w:rsid w:val="0077751E"/>
    <w:rsid w:val="00780A7A"/>
    <w:rsid w:val="00781355"/>
    <w:rsid w:val="007843EA"/>
    <w:rsid w:val="0079282F"/>
    <w:rsid w:val="007A2A0F"/>
    <w:rsid w:val="007A72D3"/>
    <w:rsid w:val="007B7728"/>
    <w:rsid w:val="007C2C56"/>
    <w:rsid w:val="007C5509"/>
    <w:rsid w:val="007E370D"/>
    <w:rsid w:val="007E5AF8"/>
    <w:rsid w:val="007F1F73"/>
    <w:rsid w:val="007F7A4A"/>
    <w:rsid w:val="0080642F"/>
    <w:rsid w:val="00812D49"/>
    <w:rsid w:val="00813B8F"/>
    <w:rsid w:val="00814001"/>
    <w:rsid w:val="00814F88"/>
    <w:rsid w:val="008347CA"/>
    <w:rsid w:val="008354E1"/>
    <w:rsid w:val="008446C1"/>
    <w:rsid w:val="0084519E"/>
    <w:rsid w:val="008532CD"/>
    <w:rsid w:val="00862860"/>
    <w:rsid w:val="00870C37"/>
    <w:rsid w:val="00881CB6"/>
    <w:rsid w:val="0088258E"/>
    <w:rsid w:val="008D0859"/>
    <w:rsid w:val="008D485F"/>
    <w:rsid w:val="008D5F80"/>
    <w:rsid w:val="008D7AAA"/>
    <w:rsid w:val="008E4244"/>
    <w:rsid w:val="008E7741"/>
    <w:rsid w:val="008F2E73"/>
    <w:rsid w:val="008F554D"/>
    <w:rsid w:val="009000C1"/>
    <w:rsid w:val="00902FCF"/>
    <w:rsid w:val="00906A60"/>
    <w:rsid w:val="009164AF"/>
    <w:rsid w:val="00925214"/>
    <w:rsid w:val="00931A2D"/>
    <w:rsid w:val="0094253F"/>
    <w:rsid w:val="0094455B"/>
    <w:rsid w:val="00945712"/>
    <w:rsid w:val="009510F5"/>
    <w:rsid w:val="009514F5"/>
    <w:rsid w:val="00951F6F"/>
    <w:rsid w:val="00952077"/>
    <w:rsid w:val="009543BF"/>
    <w:rsid w:val="009572A8"/>
    <w:rsid w:val="009712CF"/>
    <w:rsid w:val="0097527E"/>
    <w:rsid w:val="009913F0"/>
    <w:rsid w:val="009C1F63"/>
    <w:rsid w:val="009D48FF"/>
    <w:rsid w:val="009E66E8"/>
    <w:rsid w:val="009F0A3B"/>
    <w:rsid w:val="009F4CF0"/>
    <w:rsid w:val="009F68CF"/>
    <w:rsid w:val="00A01672"/>
    <w:rsid w:val="00A15C3D"/>
    <w:rsid w:val="00A17B7D"/>
    <w:rsid w:val="00A246A3"/>
    <w:rsid w:val="00A254DF"/>
    <w:rsid w:val="00A30059"/>
    <w:rsid w:val="00A327CB"/>
    <w:rsid w:val="00A45772"/>
    <w:rsid w:val="00A64991"/>
    <w:rsid w:val="00A671F3"/>
    <w:rsid w:val="00A756D1"/>
    <w:rsid w:val="00A84C7E"/>
    <w:rsid w:val="00A94BC2"/>
    <w:rsid w:val="00A956A8"/>
    <w:rsid w:val="00A96BB9"/>
    <w:rsid w:val="00AA0A77"/>
    <w:rsid w:val="00AA17A5"/>
    <w:rsid w:val="00AA54BD"/>
    <w:rsid w:val="00AB2AAC"/>
    <w:rsid w:val="00AC59E2"/>
    <w:rsid w:val="00AE4734"/>
    <w:rsid w:val="00AE4CC0"/>
    <w:rsid w:val="00B00AA7"/>
    <w:rsid w:val="00B012B3"/>
    <w:rsid w:val="00B027BE"/>
    <w:rsid w:val="00B05664"/>
    <w:rsid w:val="00B07623"/>
    <w:rsid w:val="00B102DC"/>
    <w:rsid w:val="00B17FE8"/>
    <w:rsid w:val="00B20C7F"/>
    <w:rsid w:val="00B2231C"/>
    <w:rsid w:val="00B25F51"/>
    <w:rsid w:val="00B322A4"/>
    <w:rsid w:val="00B7319A"/>
    <w:rsid w:val="00B8745D"/>
    <w:rsid w:val="00B937C2"/>
    <w:rsid w:val="00B95E65"/>
    <w:rsid w:val="00BA478D"/>
    <w:rsid w:val="00BB7CF4"/>
    <w:rsid w:val="00BD107A"/>
    <w:rsid w:val="00BD59A6"/>
    <w:rsid w:val="00BF211D"/>
    <w:rsid w:val="00C006C9"/>
    <w:rsid w:val="00C0583A"/>
    <w:rsid w:val="00C3592C"/>
    <w:rsid w:val="00C45296"/>
    <w:rsid w:val="00C4534B"/>
    <w:rsid w:val="00C817D1"/>
    <w:rsid w:val="00C82C76"/>
    <w:rsid w:val="00C83324"/>
    <w:rsid w:val="00C901D0"/>
    <w:rsid w:val="00C93BA2"/>
    <w:rsid w:val="00CA6126"/>
    <w:rsid w:val="00CA7D94"/>
    <w:rsid w:val="00CB44F3"/>
    <w:rsid w:val="00CB6A46"/>
    <w:rsid w:val="00CB7197"/>
    <w:rsid w:val="00CB7CA8"/>
    <w:rsid w:val="00CC52B9"/>
    <w:rsid w:val="00CD15CA"/>
    <w:rsid w:val="00CD51EC"/>
    <w:rsid w:val="00CE292B"/>
    <w:rsid w:val="00CF18C8"/>
    <w:rsid w:val="00D14EAA"/>
    <w:rsid w:val="00D25567"/>
    <w:rsid w:val="00D272DF"/>
    <w:rsid w:val="00D479C9"/>
    <w:rsid w:val="00D53550"/>
    <w:rsid w:val="00D622DC"/>
    <w:rsid w:val="00D6466E"/>
    <w:rsid w:val="00D767DF"/>
    <w:rsid w:val="00D81CC8"/>
    <w:rsid w:val="00D84EDE"/>
    <w:rsid w:val="00D86A42"/>
    <w:rsid w:val="00DA6519"/>
    <w:rsid w:val="00DB0AE0"/>
    <w:rsid w:val="00DB2279"/>
    <w:rsid w:val="00DB5E15"/>
    <w:rsid w:val="00DC1E2B"/>
    <w:rsid w:val="00DC5BC2"/>
    <w:rsid w:val="00DE3862"/>
    <w:rsid w:val="00E0261A"/>
    <w:rsid w:val="00E06F92"/>
    <w:rsid w:val="00E10698"/>
    <w:rsid w:val="00E11838"/>
    <w:rsid w:val="00E33F50"/>
    <w:rsid w:val="00E34351"/>
    <w:rsid w:val="00E47B4B"/>
    <w:rsid w:val="00E51820"/>
    <w:rsid w:val="00E83587"/>
    <w:rsid w:val="00E84439"/>
    <w:rsid w:val="00E8754C"/>
    <w:rsid w:val="00E904C5"/>
    <w:rsid w:val="00E93D57"/>
    <w:rsid w:val="00EA0C33"/>
    <w:rsid w:val="00ED3333"/>
    <w:rsid w:val="00EE2961"/>
    <w:rsid w:val="00EE7CEA"/>
    <w:rsid w:val="00F0006A"/>
    <w:rsid w:val="00F10DFC"/>
    <w:rsid w:val="00F13277"/>
    <w:rsid w:val="00F332C1"/>
    <w:rsid w:val="00F33627"/>
    <w:rsid w:val="00F41731"/>
    <w:rsid w:val="00F4358A"/>
    <w:rsid w:val="00F44C61"/>
    <w:rsid w:val="00F46741"/>
    <w:rsid w:val="00F7443E"/>
    <w:rsid w:val="00F91C4F"/>
    <w:rsid w:val="00F940BE"/>
    <w:rsid w:val="00F97C97"/>
    <w:rsid w:val="00FB2078"/>
    <w:rsid w:val="00FB26A4"/>
    <w:rsid w:val="00FE5356"/>
    <w:rsid w:val="00FF35D2"/>
    <w:rsid w:val="1597FEA6"/>
    <w:rsid w:val="257F6B97"/>
    <w:rsid w:val="26302633"/>
    <w:rsid w:val="35B05A51"/>
    <w:rsid w:val="3D2778D1"/>
    <w:rsid w:val="3D88A388"/>
    <w:rsid w:val="4205EA54"/>
    <w:rsid w:val="5664A27B"/>
    <w:rsid w:val="59C97367"/>
    <w:rsid w:val="5A97C005"/>
    <w:rsid w:val="663C6F86"/>
    <w:rsid w:val="6C12D1A1"/>
    <w:rsid w:val="76057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E70D"/>
  <w15:chartTrackingRefBased/>
  <w15:docId w15:val="{CE6033F3-C0C3-4587-8EC5-3DB61C00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3E76"/>
    <w:rPr>
      <w:rFonts w:ascii="Times New Roman" w:hAnsi="Times New Roman"/>
    </w:rPr>
  </w:style>
  <w:style w:type="paragraph" w:styleId="Kop1">
    <w:name w:val="heading 1"/>
    <w:basedOn w:val="Standaard"/>
    <w:next w:val="Standaard"/>
    <w:link w:val="Kop1Char"/>
    <w:uiPriority w:val="9"/>
    <w:qFormat/>
    <w:rsid w:val="00583E76"/>
    <w:pPr>
      <w:outlineLvl w:val="0"/>
    </w:pPr>
    <w:rPr>
      <w:b/>
      <w:bCs/>
    </w:rPr>
  </w:style>
  <w:style w:type="paragraph" w:styleId="Kop2">
    <w:name w:val="heading 2"/>
    <w:basedOn w:val="Standaard"/>
    <w:next w:val="Standaard"/>
    <w:link w:val="Kop2Char"/>
    <w:uiPriority w:val="9"/>
    <w:unhideWhenUsed/>
    <w:qFormat/>
    <w:rsid w:val="00583E76"/>
    <w:pPr>
      <w:outlineLvl w:val="1"/>
    </w:pPr>
    <w:rPr>
      <w:b/>
      <w:bCs/>
    </w:rPr>
  </w:style>
  <w:style w:type="paragraph" w:styleId="Kop3">
    <w:name w:val="heading 3"/>
    <w:basedOn w:val="Kop1"/>
    <w:next w:val="Standaard"/>
    <w:link w:val="Kop3Char"/>
    <w:uiPriority w:val="9"/>
    <w:unhideWhenUsed/>
    <w:qFormat/>
    <w:rsid w:val="00583E76"/>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E76"/>
    <w:rPr>
      <w:rFonts w:ascii="Times New Roman" w:hAnsi="Times New Roman"/>
      <w:b/>
      <w:bCs/>
    </w:rPr>
  </w:style>
  <w:style w:type="table" w:styleId="Tabelraster">
    <w:name w:val="Table Grid"/>
    <w:basedOn w:val="Standaardtabel"/>
    <w:uiPriority w:val="59"/>
    <w:rsid w:val="00583E76"/>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N1Bullet">
    <w:name w:val="Opsomming N1 Bullet"/>
    <w:basedOn w:val="Plattetekst"/>
    <w:uiPriority w:val="4"/>
    <w:qFormat/>
    <w:rsid w:val="00583E76"/>
    <w:pPr>
      <w:numPr>
        <w:numId w:val="1"/>
      </w:numPr>
      <w:tabs>
        <w:tab w:val="clear" w:pos="284"/>
        <w:tab w:val="num" w:pos="360"/>
        <w:tab w:val="left" w:pos="2268"/>
      </w:tabs>
      <w:spacing w:after="0" w:line="280" w:lineRule="atLeast"/>
      <w:ind w:left="851" w:firstLine="0"/>
    </w:pPr>
    <w:rPr>
      <w:rFonts w:asciiTheme="minorHAnsi" w:hAnsiTheme="minorHAnsi"/>
      <w:sz w:val="21"/>
    </w:rPr>
  </w:style>
  <w:style w:type="character" w:styleId="Hyperlink">
    <w:name w:val="Hyperlink"/>
    <w:basedOn w:val="Standaardalinea-lettertype"/>
    <w:uiPriority w:val="99"/>
    <w:unhideWhenUsed/>
    <w:rsid w:val="00583E76"/>
    <w:rPr>
      <w:rFonts w:asciiTheme="minorHAnsi" w:hAnsiTheme="minorHAnsi"/>
      <w:color w:val="0563C1" w:themeColor="hyperlink"/>
      <w:u w:val="single"/>
    </w:rPr>
  </w:style>
  <w:style w:type="paragraph" w:styleId="Voetnoottekst">
    <w:name w:val="footnote text"/>
    <w:basedOn w:val="Standaard"/>
    <w:link w:val="VoetnoottekstChar"/>
    <w:uiPriority w:val="99"/>
    <w:unhideWhenUsed/>
    <w:rsid w:val="00583E76"/>
    <w:pPr>
      <w:tabs>
        <w:tab w:val="left" w:pos="284"/>
      </w:tabs>
      <w:spacing w:line="180" w:lineRule="exact"/>
      <w:ind w:left="284" w:hanging="284"/>
    </w:pPr>
    <w:rPr>
      <w:rFonts w:asciiTheme="minorHAnsi" w:hAnsiTheme="minorHAnsi"/>
      <w:sz w:val="14"/>
      <w:szCs w:val="20"/>
    </w:rPr>
  </w:style>
  <w:style w:type="character" w:customStyle="1" w:styleId="VoetnoottekstChar">
    <w:name w:val="Voetnoottekst Char"/>
    <w:basedOn w:val="Standaardalinea-lettertype"/>
    <w:link w:val="Voetnoottekst"/>
    <w:uiPriority w:val="99"/>
    <w:rsid w:val="00583E76"/>
    <w:rPr>
      <w:sz w:val="14"/>
      <w:szCs w:val="20"/>
    </w:rPr>
  </w:style>
  <w:style w:type="character" w:styleId="Voetnootmarkering">
    <w:name w:val="footnote reference"/>
    <w:basedOn w:val="Standaardalinea-lettertype"/>
    <w:uiPriority w:val="99"/>
    <w:semiHidden/>
    <w:unhideWhenUsed/>
    <w:rsid w:val="00583E76"/>
    <w:rPr>
      <w:vertAlign w:val="superscript"/>
    </w:rPr>
  </w:style>
  <w:style w:type="paragraph" w:styleId="Plattetekst">
    <w:name w:val="Body Text"/>
    <w:basedOn w:val="Standaard"/>
    <w:link w:val="PlattetekstChar"/>
    <w:uiPriority w:val="99"/>
    <w:unhideWhenUsed/>
    <w:rsid w:val="00583E76"/>
    <w:pPr>
      <w:spacing w:after="120"/>
    </w:pPr>
  </w:style>
  <w:style w:type="character" w:customStyle="1" w:styleId="PlattetekstChar">
    <w:name w:val="Platte tekst Char"/>
    <w:basedOn w:val="Standaardalinea-lettertype"/>
    <w:link w:val="Plattetekst"/>
    <w:uiPriority w:val="99"/>
    <w:rsid w:val="00583E76"/>
    <w:rPr>
      <w:rFonts w:ascii="Times New Roman" w:hAnsi="Times New Roman"/>
    </w:rPr>
  </w:style>
  <w:style w:type="paragraph" w:styleId="Lijstalinea">
    <w:name w:val="List Paragraph"/>
    <w:basedOn w:val="Standaard"/>
    <w:uiPriority w:val="34"/>
    <w:qFormat/>
    <w:rsid w:val="00583E76"/>
    <w:pPr>
      <w:ind w:left="720"/>
      <w:contextualSpacing/>
    </w:pPr>
  </w:style>
  <w:style w:type="character" w:customStyle="1" w:styleId="apple-converted-space">
    <w:name w:val="apple-converted-space"/>
    <w:basedOn w:val="Standaardalinea-lettertype"/>
    <w:rsid w:val="00583E76"/>
  </w:style>
  <w:style w:type="character" w:styleId="Verwijzingopmerking">
    <w:name w:val="annotation reference"/>
    <w:basedOn w:val="Standaardalinea-lettertype"/>
    <w:uiPriority w:val="99"/>
    <w:semiHidden/>
    <w:unhideWhenUsed/>
    <w:rsid w:val="00583E76"/>
    <w:rPr>
      <w:sz w:val="16"/>
      <w:szCs w:val="16"/>
    </w:rPr>
  </w:style>
  <w:style w:type="paragraph" w:styleId="Tekstopmerking">
    <w:name w:val="annotation text"/>
    <w:basedOn w:val="Standaard"/>
    <w:link w:val="TekstopmerkingChar"/>
    <w:uiPriority w:val="99"/>
    <w:unhideWhenUsed/>
    <w:rsid w:val="00583E76"/>
    <w:rPr>
      <w:sz w:val="20"/>
      <w:szCs w:val="20"/>
    </w:rPr>
  </w:style>
  <w:style w:type="character" w:customStyle="1" w:styleId="TekstopmerkingChar">
    <w:name w:val="Tekst opmerking Char"/>
    <w:basedOn w:val="Standaardalinea-lettertype"/>
    <w:link w:val="Tekstopmerking"/>
    <w:uiPriority w:val="99"/>
    <w:rsid w:val="00583E76"/>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83E76"/>
    <w:rPr>
      <w:b/>
      <w:bCs/>
    </w:rPr>
  </w:style>
  <w:style w:type="character" w:customStyle="1" w:styleId="OnderwerpvanopmerkingChar">
    <w:name w:val="Onderwerp van opmerking Char"/>
    <w:basedOn w:val="TekstopmerkingChar"/>
    <w:link w:val="Onderwerpvanopmerking"/>
    <w:uiPriority w:val="99"/>
    <w:semiHidden/>
    <w:rsid w:val="00583E76"/>
    <w:rPr>
      <w:rFonts w:ascii="Times New Roman" w:hAnsi="Times New Roman"/>
      <w:b/>
      <w:bCs/>
      <w:sz w:val="20"/>
      <w:szCs w:val="20"/>
    </w:rPr>
  </w:style>
  <w:style w:type="character" w:customStyle="1" w:styleId="Kop2Char">
    <w:name w:val="Kop 2 Char"/>
    <w:basedOn w:val="Standaardalinea-lettertype"/>
    <w:link w:val="Kop2"/>
    <w:uiPriority w:val="9"/>
    <w:rsid w:val="00583E76"/>
    <w:rPr>
      <w:rFonts w:ascii="Times New Roman" w:hAnsi="Times New Roman"/>
      <w:b/>
      <w:bCs/>
    </w:rPr>
  </w:style>
  <w:style w:type="character" w:customStyle="1" w:styleId="Kop3Char">
    <w:name w:val="Kop 3 Char"/>
    <w:basedOn w:val="Standaardalinea-lettertype"/>
    <w:link w:val="Kop3"/>
    <w:uiPriority w:val="9"/>
    <w:rsid w:val="00583E76"/>
    <w:rPr>
      <w:rFonts w:ascii="Times New Roman" w:hAnsi="Times New Roman"/>
      <w:b/>
      <w:bCs/>
    </w:rPr>
  </w:style>
  <w:style w:type="paragraph" w:styleId="Inhopg1">
    <w:name w:val="toc 1"/>
    <w:basedOn w:val="Standaard"/>
    <w:next w:val="Standaard"/>
    <w:autoRedefine/>
    <w:uiPriority w:val="39"/>
    <w:unhideWhenUsed/>
    <w:rsid w:val="00583E76"/>
    <w:pPr>
      <w:spacing w:after="100"/>
    </w:pPr>
  </w:style>
  <w:style w:type="paragraph" w:styleId="Inhopg3">
    <w:name w:val="toc 3"/>
    <w:basedOn w:val="Standaard"/>
    <w:next w:val="Standaard"/>
    <w:autoRedefine/>
    <w:uiPriority w:val="39"/>
    <w:unhideWhenUsed/>
    <w:rsid w:val="00583E76"/>
    <w:pPr>
      <w:spacing w:after="100"/>
      <w:ind w:left="480"/>
    </w:pPr>
  </w:style>
  <w:style w:type="paragraph" w:styleId="Inhopg2">
    <w:name w:val="toc 2"/>
    <w:basedOn w:val="Standaard"/>
    <w:next w:val="Standaard"/>
    <w:autoRedefine/>
    <w:uiPriority w:val="39"/>
    <w:unhideWhenUsed/>
    <w:rsid w:val="00583E76"/>
    <w:pPr>
      <w:spacing w:after="100"/>
      <w:ind w:left="240"/>
    </w:pPr>
  </w:style>
  <w:style w:type="paragraph" w:styleId="Revisie">
    <w:name w:val="Revision"/>
    <w:hidden/>
    <w:uiPriority w:val="99"/>
    <w:semiHidden/>
    <w:rsid w:val="00E06F92"/>
    <w:rPr>
      <w:rFonts w:ascii="Times New Roman" w:hAnsi="Times New Roman"/>
    </w:rPr>
  </w:style>
  <w:style w:type="paragraph" w:styleId="Voettekst">
    <w:name w:val="footer"/>
    <w:basedOn w:val="Standaard"/>
    <w:link w:val="VoettekstChar"/>
    <w:uiPriority w:val="99"/>
    <w:unhideWhenUsed/>
    <w:rsid w:val="00780A7A"/>
    <w:pPr>
      <w:tabs>
        <w:tab w:val="center" w:pos="4536"/>
        <w:tab w:val="right" w:pos="9072"/>
      </w:tabs>
    </w:pPr>
  </w:style>
  <w:style w:type="character" w:customStyle="1" w:styleId="VoettekstChar">
    <w:name w:val="Voettekst Char"/>
    <w:basedOn w:val="Standaardalinea-lettertype"/>
    <w:link w:val="Voettekst"/>
    <w:uiPriority w:val="99"/>
    <w:rsid w:val="00780A7A"/>
    <w:rPr>
      <w:rFonts w:ascii="Times New Roman" w:hAnsi="Times New Roman"/>
    </w:rPr>
  </w:style>
  <w:style w:type="character" w:styleId="Paginanummer">
    <w:name w:val="page number"/>
    <w:basedOn w:val="Standaardalinea-lettertype"/>
    <w:uiPriority w:val="99"/>
    <w:semiHidden/>
    <w:unhideWhenUsed/>
    <w:rsid w:val="00780A7A"/>
  </w:style>
  <w:style w:type="character" w:customStyle="1" w:styleId="normaltextrun">
    <w:name w:val="normaltextrun"/>
    <w:basedOn w:val="Standaardalinea-lettertype"/>
    <w:rsid w:val="005F2066"/>
  </w:style>
  <w:style w:type="paragraph" w:customStyle="1" w:styleId="Hyperlink1">
    <w:name w:val="Hyperlink1"/>
    <w:basedOn w:val="Standaard"/>
    <w:autoRedefine/>
    <w:uiPriority w:val="1"/>
    <w:qFormat/>
    <w:rsid w:val="00A96BB9"/>
    <w:pPr>
      <w:numPr>
        <w:numId w:val="20"/>
      </w:numPr>
    </w:pPr>
    <w:rPr>
      <w:color w:val="7030A0"/>
      <w:u w:val="single"/>
    </w:rPr>
  </w:style>
  <w:style w:type="paragraph" w:styleId="Koptekst">
    <w:name w:val="header"/>
    <w:basedOn w:val="Standaard"/>
    <w:link w:val="KoptekstChar"/>
    <w:uiPriority w:val="99"/>
    <w:semiHidden/>
    <w:unhideWhenUsed/>
    <w:rsid w:val="00D622DC"/>
    <w:pPr>
      <w:tabs>
        <w:tab w:val="center" w:pos="4536"/>
        <w:tab w:val="right" w:pos="9072"/>
      </w:tabs>
    </w:pPr>
  </w:style>
  <w:style w:type="character" w:customStyle="1" w:styleId="KoptekstChar">
    <w:name w:val="Koptekst Char"/>
    <w:basedOn w:val="Standaardalinea-lettertype"/>
    <w:link w:val="Koptekst"/>
    <w:uiPriority w:val="99"/>
    <w:semiHidden/>
    <w:rsid w:val="00D622DC"/>
    <w:rPr>
      <w:rFonts w:ascii="Times New Roman" w:hAnsi="Times New Roman"/>
    </w:rPr>
  </w:style>
  <w:style w:type="character" w:styleId="GevolgdeHyperlink">
    <w:name w:val="FollowedHyperlink"/>
    <w:basedOn w:val="Standaardalinea-lettertype"/>
    <w:uiPriority w:val="99"/>
    <w:semiHidden/>
    <w:unhideWhenUsed/>
    <w:rsid w:val="00F7443E"/>
    <w:rPr>
      <w:color w:val="954F72" w:themeColor="followedHyperlink"/>
      <w:u w:val="single"/>
    </w:rPr>
  </w:style>
  <w:style w:type="character" w:styleId="Onopgelostemelding">
    <w:name w:val="Unresolved Mention"/>
    <w:basedOn w:val="Standaardalinea-lettertype"/>
    <w:uiPriority w:val="99"/>
    <w:semiHidden/>
    <w:unhideWhenUsed/>
    <w:rsid w:val="00366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6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tten.overheid.nl/jci1.3:c:BWBR0034925&amp;hoofdstuk=2&amp;artikel=2.3&amp;z=2024-01-01&amp;g=2024-01-01" TargetMode="External"/><Relationship Id="rId18" Type="http://schemas.openxmlformats.org/officeDocument/2006/relationships/hyperlink" Target="https://wetten.overheid.nl/jci1.3:c:BWBR0036007&amp;paragraaf=1&amp;artikel=1&amp;z=2024-01-01&amp;g=2024-01-01" TargetMode="External"/><Relationship Id="rId26" Type="http://schemas.openxmlformats.org/officeDocument/2006/relationships/hyperlink" Target="https://wetten.overheid.nl/jci1.3:c:BWBR0034925&amp;hoofdstuk=7&amp;paragraaf=7.3&amp;artikel=7.3.9&amp;z=2024-01-01&amp;g=2024-01-01" TargetMode="External"/><Relationship Id="rId3" Type="http://schemas.openxmlformats.org/officeDocument/2006/relationships/customXml" Target="../customXml/item3.xml"/><Relationship Id="rId21" Type="http://schemas.openxmlformats.org/officeDocument/2006/relationships/hyperlink" Target="https://wetten.overheid.nl/jci1.3:c:BWBR0032203&amp;deel=2&amp;hoofdstuk=2.5&amp;artikel=2.163d&amp;z=2022-03-02&amp;g=2022-03-02" TargetMode="External"/><Relationship Id="rId34" Type="http://schemas.openxmlformats.org/officeDocument/2006/relationships/hyperlink" Target="https://wetten.overheid.nl/jci1.3:c:BWBR0032203&amp;deel=2&amp;hoofdstuk=2.5&amp;artikel=2.163f&amp;z=2022-03-02&amp;g=2022-03-02"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etten.overheid.nl/jci1.3:c:BWBR0035779&amp;hoofdstuk=1&amp;artikel=1.1&amp;z=2024-07-01&amp;g=2024-07-01" TargetMode="External"/><Relationship Id="rId25" Type="http://schemas.openxmlformats.org/officeDocument/2006/relationships/hyperlink" Target="https://wetten.overheid.nl/jci1.3:c:BWBR0034925&amp;hoofdstuk=7&amp;paragraaf=7.3&amp;artikel=7.3.8&amp;z=2024-01-01&amp;g=2024-01-01" TargetMode="External"/><Relationship Id="rId33" Type="http://schemas.openxmlformats.org/officeDocument/2006/relationships/hyperlink" Target="https://wetten.overheid.nl/jci1.3:c:BWBR0032203&amp;deel=2&amp;hoofdstuk=2.5&amp;artikel=2.163e&amp;z=2022-03-02&amp;g=2022-03-02" TargetMode="External"/><Relationship Id="rId2" Type="http://schemas.openxmlformats.org/officeDocument/2006/relationships/customXml" Target="../customXml/item2.xml"/><Relationship Id="rId16" Type="http://schemas.openxmlformats.org/officeDocument/2006/relationships/hyperlink" Target="https://wetten.overheid.nl/jci1.3:c:BWBR0034925&amp;hoofdstuk=1&amp;artikel=1.1&amp;z=2024-01-01&amp;g=2024-01-01" TargetMode="External"/><Relationship Id="rId20" Type="http://schemas.openxmlformats.org/officeDocument/2006/relationships/hyperlink" Target="https://wetten.overheid.nl/jci1.3:c:BWBR0032203&amp;deel=2&amp;hoofdstuk=2.5&amp;artikel=2.163b&amp;z=2022-03-02&amp;g=2022-03-02" TargetMode="External"/><Relationship Id="rId29" Type="http://schemas.openxmlformats.org/officeDocument/2006/relationships/hyperlink" Target="https://vng.nl/sites/default/files/2024-10/vng-model-algemene-inkoopvoorwaard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etten.overheid.nl/jci1.3:c:BWBR0034925&amp;hoofdstuk=4&amp;paragraaf=4.1&amp;artikel=4.1.8&amp;z=2024-01-01&amp;g=2024-01-01" TargetMode="External"/><Relationship Id="rId32" Type="http://schemas.openxmlformats.org/officeDocument/2006/relationships/hyperlink" Target="https://wetten.overheid.nl/jci1.3:c:BWBR0032203&amp;deel=2&amp;hoofdstuk=2.5&amp;artikel=2.163d&amp;z=2022-03-02&amp;g=2022-03-02" TargetMode="External"/><Relationship Id="rId5" Type="http://schemas.openxmlformats.org/officeDocument/2006/relationships/numbering" Target="numbering.xml"/><Relationship Id="rId15" Type="http://schemas.openxmlformats.org/officeDocument/2006/relationships/hyperlink" Target="https://wetten.overheid.nl/jci1.3:c:BWBR0034925&amp;hoofdstuk=4&amp;paragraaf=4.1&amp;artikel=4.1.1&amp;z=2024-01-01&amp;g=2024-01-01" TargetMode="External"/><Relationship Id="rId23" Type="http://schemas.openxmlformats.org/officeDocument/2006/relationships/hyperlink" Target="https://wetten.overheid.nl/jci1.3:c:BWBR0032203&amp;deel=2&amp;hoofdstuk=2.5&amp;artikel=2.163f&amp;z=2022-03-02&amp;g=2022-03-02" TargetMode="External"/><Relationship Id="rId28" Type="http://schemas.openxmlformats.org/officeDocument/2006/relationships/hyperlink" Target="https://wetten.overheid.nl/jci1.3:c:BWBR0036007&amp;paragraaf=6b&amp;z=2024-01-01&amp;g=2024-01-0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ng.nl/artikelen/vng-model-algemene-inkoopvoorwaarden" TargetMode="External"/><Relationship Id="rId31" Type="http://schemas.openxmlformats.org/officeDocument/2006/relationships/hyperlink" Target="https://wetten.overheid.nl/jci1.3:c:BWBR0032203&amp;deel=2&amp;hoofdstuk=2.5&amp;artikel=2.163b&amp;z=2022-03-02&amp;g=2022-03-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jci1.3:c:BWBR0034925&amp;hoofdstuk=2&amp;artikel=2.6&amp;z=2024-01-01&amp;g=2024-01-01" TargetMode="External"/><Relationship Id="rId22" Type="http://schemas.openxmlformats.org/officeDocument/2006/relationships/hyperlink" Target="https://wetten.overheid.nl/jci1.3:c:BWBR0032203&amp;deel=2&amp;hoofdstuk=2.5&amp;artikel=2.163e&amp;z=2022-03-02&amp;g=2022-03-02" TargetMode="External"/><Relationship Id="rId27" Type="http://schemas.openxmlformats.org/officeDocument/2006/relationships/hyperlink" Target="https://i-sociaaldomein.nl/groups/view/5ea6369f-953a-486d-95bd-b75f014a11b9/administratieve-en-financiele-processen-en-verantwoording/files/0c50a395-e745-46e2-94a5-c08c9afc7610" TargetMode="External"/><Relationship Id="rId30" Type="http://schemas.openxmlformats.org/officeDocument/2006/relationships/hyperlink" Target="https://vng.nl/sites/default/files/2024-10/vng-model-algemene-inkoopvoorwaarden.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jci1.3:c:BWBR0024282&amp;hoofdstuk=2&amp;paragraaf=2.4a&amp;artikel=10a&amp;z=2022-11-01&amp;g=2022-1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8" ma:contentTypeDescription="Een nieuw document maken." ma:contentTypeScope="" ma:versionID="001c67040355210ed35d8b691236e186">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dc99e5cc9615a2998e8dd022f0cb388a"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155ac97-ef0b-4895-b234-675e732c22f2}"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ddae55-80d5-40da-8705-548d45c223e6" xsi:nil="true"/>
    <lcf76f155ced4ddcb4097134ff3c332f xmlns="eb476aeb-cfc0-4d64-93e5-927642e1f979">
      <Terms xmlns="http://schemas.microsoft.com/office/infopath/2007/PartnerControls"/>
    </lcf76f155ced4ddcb4097134ff3c332f>
    <SharedWithUsers xmlns="73ddae55-80d5-40da-8705-548d45c223e6">
      <UserInfo>
        <DisplayName>Tim Robbe</DisplayName>
        <AccountId>456</AccountId>
        <AccountType/>
      </UserInfo>
      <UserInfo>
        <DisplayName>Harry Zegerius</DisplayName>
        <AccountId>30</AccountId>
        <AccountType/>
      </UserInfo>
      <UserInfo>
        <DisplayName>Said Igalla (i-SD)</DisplayName>
        <AccountId>230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8B5C-82AE-4861-B2D5-26CE6C1F9BD1}">
  <ds:schemaRefs>
    <ds:schemaRef ds:uri="http://schemas.microsoft.com/sharepoint/v3/contenttype/forms"/>
  </ds:schemaRefs>
</ds:datastoreItem>
</file>

<file path=customXml/itemProps2.xml><?xml version="1.0" encoding="utf-8"?>
<ds:datastoreItem xmlns:ds="http://schemas.openxmlformats.org/officeDocument/2006/customXml" ds:itemID="{FEDF9B75-9481-4602-9680-C5A4E225E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43BDB-34A1-4C36-8DA4-BF5B8BD47678}">
  <ds:schemaRefs>
    <ds:schemaRef ds:uri="http://schemas.microsoft.com/office/2006/documentManagement/types"/>
    <ds:schemaRef ds:uri="73ddae55-80d5-40da-8705-548d45c223e6"/>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eb476aeb-cfc0-4d64-93e5-927642e1f979"/>
    <ds:schemaRef ds:uri="http://purl.org/dc/dcmitype/"/>
  </ds:schemaRefs>
</ds:datastoreItem>
</file>

<file path=customXml/itemProps4.xml><?xml version="1.0" encoding="utf-8"?>
<ds:datastoreItem xmlns:ds="http://schemas.openxmlformats.org/officeDocument/2006/customXml" ds:itemID="{21C4F4BC-2970-F543-92A0-06AA0559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11936</Words>
  <Characters>65654</Characters>
  <Application>Microsoft Office Word</Application>
  <DocSecurity>0</DocSecurity>
  <Lines>547</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77436</CharactersWithSpaces>
  <SharedDoc>false</SharedDoc>
  <HLinks>
    <vt:vector size="462" baseType="variant">
      <vt:variant>
        <vt:i4>393217</vt:i4>
      </vt:variant>
      <vt:variant>
        <vt:i4>390</vt:i4>
      </vt:variant>
      <vt:variant>
        <vt:i4>0</vt:i4>
      </vt:variant>
      <vt:variant>
        <vt:i4>5</vt:i4>
      </vt:variant>
      <vt:variant>
        <vt:lpwstr>https://wetten.overheid.nl/jci1.3:c:BWBR0032203&amp;deel=2&amp;hoofdstuk=2.5&amp;artikel=2.163f&amp;z=2022-03-02&amp;g=2022-03-02</vt:lpwstr>
      </vt:variant>
      <vt:variant>
        <vt:lpwstr/>
      </vt:variant>
      <vt:variant>
        <vt:i4>393218</vt:i4>
      </vt:variant>
      <vt:variant>
        <vt:i4>387</vt:i4>
      </vt:variant>
      <vt:variant>
        <vt:i4>0</vt:i4>
      </vt:variant>
      <vt:variant>
        <vt:i4>5</vt:i4>
      </vt:variant>
      <vt:variant>
        <vt:lpwstr>https://wetten.overheid.nl/jci1.3:c:BWBR0032203&amp;deel=2&amp;hoofdstuk=2.5&amp;artikel=2.163e&amp;z=2022-03-02&amp;g=2022-03-02</vt:lpwstr>
      </vt:variant>
      <vt:variant>
        <vt:lpwstr/>
      </vt:variant>
      <vt:variant>
        <vt:i4>393219</vt:i4>
      </vt:variant>
      <vt:variant>
        <vt:i4>384</vt:i4>
      </vt:variant>
      <vt:variant>
        <vt:i4>0</vt:i4>
      </vt:variant>
      <vt:variant>
        <vt:i4>5</vt:i4>
      </vt:variant>
      <vt:variant>
        <vt:lpwstr>https://wetten.overheid.nl/jci1.3:c:BWBR0032203&amp;deel=2&amp;hoofdstuk=2.5&amp;artikel=2.163d&amp;z=2022-03-02&amp;g=2022-03-02</vt:lpwstr>
      </vt:variant>
      <vt:variant>
        <vt:lpwstr/>
      </vt:variant>
      <vt:variant>
        <vt:i4>393221</vt:i4>
      </vt:variant>
      <vt:variant>
        <vt:i4>381</vt:i4>
      </vt:variant>
      <vt:variant>
        <vt:i4>0</vt:i4>
      </vt:variant>
      <vt:variant>
        <vt:i4>5</vt:i4>
      </vt:variant>
      <vt:variant>
        <vt:lpwstr>https://wetten.overheid.nl/jci1.3:c:BWBR0032203&amp;deel=2&amp;hoofdstuk=2.5&amp;artikel=2.163b&amp;z=2022-03-02&amp;g=2022-03-02</vt:lpwstr>
      </vt:variant>
      <vt:variant>
        <vt:lpwstr/>
      </vt:variant>
      <vt:variant>
        <vt:i4>2228280</vt:i4>
      </vt:variant>
      <vt:variant>
        <vt:i4>378</vt:i4>
      </vt:variant>
      <vt:variant>
        <vt:i4>0</vt:i4>
      </vt:variant>
      <vt:variant>
        <vt:i4>5</vt:i4>
      </vt:variant>
      <vt:variant>
        <vt:lpwstr>https://vng.nl/sites/default/files/2024-10/vng-model-algemene-inkoopvoorwaarden.pdf</vt:lpwstr>
      </vt:variant>
      <vt:variant>
        <vt:lpwstr/>
      </vt:variant>
      <vt:variant>
        <vt:i4>2228280</vt:i4>
      </vt:variant>
      <vt:variant>
        <vt:i4>375</vt:i4>
      </vt:variant>
      <vt:variant>
        <vt:i4>0</vt:i4>
      </vt:variant>
      <vt:variant>
        <vt:i4>5</vt:i4>
      </vt:variant>
      <vt:variant>
        <vt:lpwstr>https://vng.nl/sites/default/files/2024-10/vng-model-algemene-inkoopvoorwaarden.pdf</vt:lpwstr>
      </vt:variant>
      <vt:variant>
        <vt:lpwstr/>
      </vt:variant>
      <vt:variant>
        <vt:i4>3539046</vt:i4>
      </vt:variant>
      <vt:variant>
        <vt:i4>372</vt:i4>
      </vt:variant>
      <vt:variant>
        <vt:i4>0</vt:i4>
      </vt:variant>
      <vt:variant>
        <vt:i4>5</vt:i4>
      </vt:variant>
      <vt:variant>
        <vt:lpwstr>https://wetten.overheid.nl/jci1.3:c:BWBR0036007&amp;paragraaf=6b&amp;z=2024-01-01&amp;g=2024-01-01</vt:lpwstr>
      </vt:variant>
      <vt:variant>
        <vt:lpwstr/>
      </vt:variant>
      <vt:variant>
        <vt:i4>1704018</vt:i4>
      </vt:variant>
      <vt:variant>
        <vt:i4>369</vt:i4>
      </vt:variant>
      <vt:variant>
        <vt:i4>0</vt:i4>
      </vt:variant>
      <vt:variant>
        <vt:i4>5</vt:i4>
      </vt:variant>
      <vt:variant>
        <vt:lpwstr>https://i-sociaaldomein.nl/groups/view/5ea6369f-953a-486d-95bd-b75f014a11b9/administratieve-en-financiele-processen-en-verantwoording/files/0c50a395-e745-46e2-94a5-c08c9afc7610</vt:lpwstr>
      </vt:variant>
      <vt:variant>
        <vt:lpwstr/>
      </vt:variant>
      <vt:variant>
        <vt:i4>1441815</vt:i4>
      </vt:variant>
      <vt:variant>
        <vt:i4>366</vt:i4>
      </vt:variant>
      <vt:variant>
        <vt:i4>0</vt:i4>
      </vt:variant>
      <vt:variant>
        <vt:i4>5</vt:i4>
      </vt:variant>
      <vt:variant>
        <vt:lpwstr>https://wetten.overheid.nl/jci1.3:c:BWBR0034925&amp;hoofdstuk=7&amp;paragraaf=7.3&amp;artikel=7.3.9&amp;z=2024-01-01&amp;g=2024-01-01</vt:lpwstr>
      </vt:variant>
      <vt:variant>
        <vt:lpwstr/>
      </vt:variant>
      <vt:variant>
        <vt:i4>1441814</vt:i4>
      </vt:variant>
      <vt:variant>
        <vt:i4>363</vt:i4>
      </vt:variant>
      <vt:variant>
        <vt:i4>0</vt:i4>
      </vt:variant>
      <vt:variant>
        <vt:i4>5</vt:i4>
      </vt:variant>
      <vt:variant>
        <vt:lpwstr>https://wetten.overheid.nl/jci1.3:c:BWBR0034925&amp;hoofdstuk=7&amp;paragraaf=7.3&amp;artikel=7.3.8&amp;z=2024-01-01&amp;g=2024-01-01</vt:lpwstr>
      </vt:variant>
      <vt:variant>
        <vt:lpwstr/>
      </vt:variant>
      <vt:variant>
        <vt:i4>1441813</vt:i4>
      </vt:variant>
      <vt:variant>
        <vt:i4>360</vt:i4>
      </vt:variant>
      <vt:variant>
        <vt:i4>0</vt:i4>
      </vt:variant>
      <vt:variant>
        <vt:i4>5</vt:i4>
      </vt:variant>
      <vt:variant>
        <vt:lpwstr>https://wetten.overheid.nl/jci1.3:c:BWBR0034925&amp;hoofdstuk=4&amp;paragraaf=4.1&amp;artikel=4.1.8&amp;z=2024-01-01&amp;g=2024-01-01</vt:lpwstr>
      </vt:variant>
      <vt:variant>
        <vt:lpwstr/>
      </vt:variant>
      <vt:variant>
        <vt:i4>393217</vt:i4>
      </vt:variant>
      <vt:variant>
        <vt:i4>357</vt:i4>
      </vt:variant>
      <vt:variant>
        <vt:i4>0</vt:i4>
      </vt:variant>
      <vt:variant>
        <vt:i4>5</vt:i4>
      </vt:variant>
      <vt:variant>
        <vt:lpwstr>https://wetten.overheid.nl/jci1.3:c:BWBR0032203&amp;deel=2&amp;hoofdstuk=2.5&amp;artikel=2.163f&amp;z=2022-03-02&amp;g=2022-03-02</vt:lpwstr>
      </vt:variant>
      <vt:variant>
        <vt:lpwstr/>
      </vt:variant>
      <vt:variant>
        <vt:i4>393218</vt:i4>
      </vt:variant>
      <vt:variant>
        <vt:i4>354</vt:i4>
      </vt:variant>
      <vt:variant>
        <vt:i4>0</vt:i4>
      </vt:variant>
      <vt:variant>
        <vt:i4>5</vt:i4>
      </vt:variant>
      <vt:variant>
        <vt:lpwstr>https://wetten.overheid.nl/jci1.3:c:BWBR0032203&amp;deel=2&amp;hoofdstuk=2.5&amp;artikel=2.163e&amp;z=2022-03-02&amp;g=2022-03-02</vt:lpwstr>
      </vt:variant>
      <vt:variant>
        <vt:lpwstr/>
      </vt:variant>
      <vt:variant>
        <vt:i4>393219</vt:i4>
      </vt:variant>
      <vt:variant>
        <vt:i4>351</vt:i4>
      </vt:variant>
      <vt:variant>
        <vt:i4>0</vt:i4>
      </vt:variant>
      <vt:variant>
        <vt:i4>5</vt:i4>
      </vt:variant>
      <vt:variant>
        <vt:lpwstr>https://wetten.overheid.nl/jci1.3:c:BWBR0032203&amp;deel=2&amp;hoofdstuk=2.5&amp;artikel=2.163d&amp;z=2022-03-02&amp;g=2022-03-02</vt:lpwstr>
      </vt:variant>
      <vt:variant>
        <vt:lpwstr/>
      </vt:variant>
      <vt:variant>
        <vt:i4>393221</vt:i4>
      </vt:variant>
      <vt:variant>
        <vt:i4>348</vt:i4>
      </vt:variant>
      <vt:variant>
        <vt:i4>0</vt:i4>
      </vt:variant>
      <vt:variant>
        <vt:i4>5</vt:i4>
      </vt:variant>
      <vt:variant>
        <vt:lpwstr>https://wetten.overheid.nl/jci1.3:c:BWBR0032203&amp;deel=2&amp;hoofdstuk=2.5&amp;artikel=2.163b&amp;z=2022-03-02&amp;g=2022-03-02</vt:lpwstr>
      </vt:variant>
      <vt:variant>
        <vt:lpwstr/>
      </vt:variant>
      <vt:variant>
        <vt:i4>458831</vt:i4>
      </vt:variant>
      <vt:variant>
        <vt:i4>345</vt:i4>
      </vt:variant>
      <vt:variant>
        <vt:i4>0</vt:i4>
      </vt:variant>
      <vt:variant>
        <vt:i4>5</vt:i4>
      </vt:variant>
      <vt:variant>
        <vt:lpwstr>https://vng.nl/artikelen/vng-model-algemene-inkoopvoorwaarden</vt:lpwstr>
      </vt:variant>
      <vt:variant>
        <vt:lpwstr/>
      </vt:variant>
      <vt:variant>
        <vt:i4>2883694</vt:i4>
      </vt:variant>
      <vt:variant>
        <vt:i4>342</vt:i4>
      </vt:variant>
      <vt:variant>
        <vt:i4>0</vt:i4>
      </vt:variant>
      <vt:variant>
        <vt:i4>5</vt:i4>
      </vt:variant>
      <vt:variant>
        <vt:lpwstr>https://wetten.overheid.nl/jci1.3:c:BWBR0036007&amp;paragraaf=1&amp;artikel=1&amp;z=2024-01-01&amp;g=2024-01-01</vt:lpwstr>
      </vt:variant>
      <vt:variant>
        <vt:lpwstr/>
      </vt:variant>
      <vt:variant>
        <vt:i4>1835086</vt:i4>
      </vt:variant>
      <vt:variant>
        <vt:i4>339</vt:i4>
      </vt:variant>
      <vt:variant>
        <vt:i4>0</vt:i4>
      </vt:variant>
      <vt:variant>
        <vt:i4>5</vt:i4>
      </vt:variant>
      <vt:variant>
        <vt:lpwstr>https://wetten.overheid.nl/jci1.3:c:BWBR0035779&amp;hoofdstuk=1&amp;artikel=1.1&amp;z=2024-07-01&amp;g=2024-07-01</vt:lpwstr>
      </vt:variant>
      <vt:variant>
        <vt:lpwstr/>
      </vt:variant>
      <vt:variant>
        <vt:i4>1966154</vt:i4>
      </vt:variant>
      <vt:variant>
        <vt:i4>336</vt:i4>
      </vt:variant>
      <vt:variant>
        <vt:i4>0</vt:i4>
      </vt:variant>
      <vt:variant>
        <vt:i4>5</vt:i4>
      </vt:variant>
      <vt:variant>
        <vt:lpwstr>https://wetten.overheid.nl/jci1.3:c:BWBR0034925&amp;hoofdstuk=1&amp;artikel=1.1&amp;z=2024-01-01&amp;g=2024-01-01</vt:lpwstr>
      </vt:variant>
      <vt:variant>
        <vt:lpwstr/>
      </vt:variant>
      <vt:variant>
        <vt:i4>1441820</vt:i4>
      </vt:variant>
      <vt:variant>
        <vt:i4>333</vt:i4>
      </vt:variant>
      <vt:variant>
        <vt:i4>0</vt:i4>
      </vt:variant>
      <vt:variant>
        <vt:i4>5</vt:i4>
      </vt:variant>
      <vt:variant>
        <vt:lpwstr>https://wetten.overheid.nl/jci1.3:c:BWBR0034925&amp;hoofdstuk=4&amp;paragraaf=4.1&amp;artikel=4.1.1&amp;z=2024-01-01&amp;g=2024-01-01</vt:lpwstr>
      </vt:variant>
      <vt:variant>
        <vt:lpwstr/>
      </vt:variant>
      <vt:variant>
        <vt:i4>1966157</vt:i4>
      </vt:variant>
      <vt:variant>
        <vt:i4>330</vt:i4>
      </vt:variant>
      <vt:variant>
        <vt:i4>0</vt:i4>
      </vt:variant>
      <vt:variant>
        <vt:i4>5</vt:i4>
      </vt:variant>
      <vt:variant>
        <vt:lpwstr>https://wetten.overheid.nl/jci1.3:c:BWBR0034925&amp;hoofdstuk=2&amp;artikel=2.6&amp;z=2024-01-01&amp;g=2024-01-01</vt:lpwstr>
      </vt:variant>
      <vt:variant>
        <vt:lpwstr/>
      </vt:variant>
      <vt:variant>
        <vt:i4>1966152</vt:i4>
      </vt:variant>
      <vt:variant>
        <vt:i4>327</vt:i4>
      </vt:variant>
      <vt:variant>
        <vt:i4>0</vt:i4>
      </vt:variant>
      <vt:variant>
        <vt:i4>5</vt:i4>
      </vt:variant>
      <vt:variant>
        <vt:lpwstr>https://wetten.overheid.nl/jci1.3:c:BWBR0034925&amp;hoofdstuk=2&amp;artikel=2.3&amp;z=2024-01-01&amp;g=2024-01-01</vt:lpwstr>
      </vt:variant>
      <vt:variant>
        <vt:lpwstr/>
      </vt:variant>
      <vt:variant>
        <vt:i4>1769532</vt:i4>
      </vt:variant>
      <vt:variant>
        <vt:i4>320</vt:i4>
      </vt:variant>
      <vt:variant>
        <vt:i4>0</vt:i4>
      </vt:variant>
      <vt:variant>
        <vt:i4>5</vt:i4>
      </vt:variant>
      <vt:variant>
        <vt:lpwstr/>
      </vt:variant>
      <vt:variant>
        <vt:lpwstr>_Toc183770938</vt:lpwstr>
      </vt:variant>
      <vt:variant>
        <vt:i4>1769532</vt:i4>
      </vt:variant>
      <vt:variant>
        <vt:i4>314</vt:i4>
      </vt:variant>
      <vt:variant>
        <vt:i4>0</vt:i4>
      </vt:variant>
      <vt:variant>
        <vt:i4>5</vt:i4>
      </vt:variant>
      <vt:variant>
        <vt:lpwstr/>
      </vt:variant>
      <vt:variant>
        <vt:lpwstr>_Toc183770937</vt:lpwstr>
      </vt:variant>
      <vt:variant>
        <vt:i4>1769532</vt:i4>
      </vt:variant>
      <vt:variant>
        <vt:i4>308</vt:i4>
      </vt:variant>
      <vt:variant>
        <vt:i4>0</vt:i4>
      </vt:variant>
      <vt:variant>
        <vt:i4>5</vt:i4>
      </vt:variant>
      <vt:variant>
        <vt:lpwstr/>
      </vt:variant>
      <vt:variant>
        <vt:lpwstr>_Toc183770936</vt:lpwstr>
      </vt:variant>
      <vt:variant>
        <vt:i4>1769532</vt:i4>
      </vt:variant>
      <vt:variant>
        <vt:i4>302</vt:i4>
      </vt:variant>
      <vt:variant>
        <vt:i4>0</vt:i4>
      </vt:variant>
      <vt:variant>
        <vt:i4>5</vt:i4>
      </vt:variant>
      <vt:variant>
        <vt:lpwstr/>
      </vt:variant>
      <vt:variant>
        <vt:lpwstr>_Toc183770935</vt:lpwstr>
      </vt:variant>
      <vt:variant>
        <vt:i4>1769532</vt:i4>
      </vt:variant>
      <vt:variant>
        <vt:i4>296</vt:i4>
      </vt:variant>
      <vt:variant>
        <vt:i4>0</vt:i4>
      </vt:variant>
      <vt:variant>
        <vt:i4>5</vt:i4>
      </vt:variant>
      <vt:variant>
        <vt:lpwstr/>
      </vt:variant>
      <vt:variant>
        <vt:lpwstr>_Toc183770934</vt:lpwstr>
      </vt:variant>
      <vt:variant>
        <vt:i4>1769532</vt:i4>
      </vt:variant>
      <vt:variant>
        <vt:i4>290</vt:i4>
      </vt:variant>
      <vt:variant>
        <vt:i4>0</vt:i4>
      </vt:variant>
      <vt:variant>
        <vt:i4>5</vt:i4>
      </vt:variant>
      <vt:variant>
        <vt:lpwstr/>
      </vt:variant>
      <vt:variant>
        <vt:lpwstr>_Toc183770933</vt:lpwstr>
      </vt:variant>
      <vt:variant>
        <vt:i4>1769532</vt:i4>
      </vt:variant>
      <vt:variant>
        <vt:i4>284</vt:i4>
      </vt:variant>
      <vt:variant>
        <vt:i4>0</vt:i4>
      </vt:variant>
      <vt:variant>
        <vt:i4>5</vt:i4>
      </vt:variant>
      <vt:variant>
        <vt:lpwstr/>
      </vt:variant>
      <vt:variant>
        <vt:lpwstr>_Toc183770932</vt:lpwstr>
      </vt:variant>
      <vt:variant>
        <vt:i4>1769532</vt:i4>
      </vt:variant>
      <vt:variant>
        <vt:i4>278</vt:i4>
      </vt:variant>
      <vt:variant>
        <vt:i4>0</vt:i4>
      </vt:variant>
      <vt:variant>
        <vt:i4>5</vt:i4>
      </vt:variant>
      <vt:variant>
        <vt:lpwstr/>
      </vt:variant>
      <vt:variant>
        <vt:lpwstr>_Toc183770931</vt:lpwstr>
      </vt:variant>
      <vt:variant>
        <vt:i4>1769532</vt:i4>
      </vt:variant>
      <vt:variant>
        <vt:i4>272</vt:i4>
      </vt:variant>
      <vt:variant>
        <vt:i4>0</vt:i4>
      </vt:variant>
      <vt:variant>
        <vt:i4>5</vt:i4>
      </vt:variant>
      <vt:variant>
        <vt:lpwstr/>
      </vt:variant>
      <vt:variant>
        <vt:lpwstr>_Toc183770930</vt:lpwstr>
      </vt:variant>
      <vt:variant>
        <vt:i4>1703996</vt:i4>
      </vt:variant>
      <vt:variant>
        <vt:i4>266</vt:i4>
      </vt:variant>
      <vt:variant>
        <vt:i4>0</vt:i4>
      </vt:variant>
      <vt:variant>
        <vt:i4>5</vt:i4>
      </vt:variant>
      <vt:variant>
        <vt:lpwstr/>
      </vt:variant>
      <vt:variant>
        <vt:lpwstr>_Toc183770929</vt:lpwstr>
      </vt:variant>
      <vt:variant>
        <vt:i4>1703996</vt:i4>
      </vt:variant>
      <vt:variant>
        <vt:i4>260</vt:i4>
      </vt:variant>
      <vt:variant>
        <vt:i4>0</vt:i4>
      </vt:variant>
      <vt:variant>
        <vt:i4>5</vt:i4>
      </vt:variant>
      <vt:variant>
        <vt:lpwstr/>
      </vt:variant>
      <vt:variant>
        <vt:lpwstr>_Toc183770928</vt:lpwstr>
      </vt:variant>
      <vt:variant>
        <vt:i4>1703996</vt:i4>
      </vt:variant>
      <vt:variant>
        <vt:i4>254</vt:i4>
      </vt:variant>
      <vt:variant>
        <vt:i4>0</vt:i4>
      </vt:variant>
      <vt:variant>
        <vt:i4>5</vt:i4>
      </vt:variant>
      <vt:variant>
        <vt:lpwstr/>
      </vt:variant>
      <vt:variant>
        <vt:lpwstr>_Toc183770927</vt:lpwstr>
      </vt:variant>
      <vt:variant>
        <vt:i4>1703996</vt:i4>
      </vt:variant>
      <vt:variant>
        <vt:i4>248</vt:i4>
      </vt:variant>
      <vt:variant>
        <vt:i4>0</vt:i4>
      </vt:variant>
      <vt:variant>
        <vt:i4>5</vt:i4>
      </vt:variant>
      <vt:variant>
        <vt:lpwstr/>
      </vt:variant>
      <vt:variant>
        <vt:lpwstr>_Toc183770926</vt:lpwstr>
      </vt:variant>
      <vt:variant>
        <vt:i4>1703996</vt:i4>
      </vt:variant>
      <vt:variant>
        <vt:i4>242</vt:i4>
      </vt:variant>
      <vt:variant>
        <vt:i4>0</vt:i4>
      </vt:variant>
      <vt:variant>
        <vt:i4>5</vt:i4>
      </vt:variant>
      <vt:variant>
        <vt:lpwstr/>
      </vt:variant>
      <vt:variant>
        <vt:lpwstr>_Toc183770925</vt:lpwstr>
      </vt:variant>
      <vt:variant>
        <vt:i4>1703996</vt:i4>
      </vt:variant>
      <vt:variant>
        <vt:i4>236</vt:i4>
      </vt:variant>
      <vt:variant>
        <vt:i4>0</vt:i4>
      </vt:variant>
      <vt:variant>
        <vt:i4>5</vt:i4>
      </vt:variant>
      <vt:variant>
        <vt:lpwstr/>
      </vt:variant>
      <vt:variant>
        <vt:lpwstr>_Toc183770924</vt:lpwstr>
      </vt:variant>
      <vt:variant>
        <vt:i4>1703996</vt:i4>
      </vt:variant>
      <vt:variant>
        <vt:i4>230</vt:i4>
      </vt:variant>
      <vt:variant>
        <vt:i4>0</vt:i4>
      </vt:variant>
      <vt:variant>
        <vt:i4>5</vt:i4>
      </vt:variant>
      <vt:variant>
        <vt:lpwstr/>
      </vt:variant>
      <vt:variant>
        <vt:lpwstr>_Toc183770923</vt:lpwstr>
      </vt:variant>
      <vt:variant>
        <vt:i4>1703996</vt:i4>
      </vt:variant>
      <vt:variant>
        <vt:i4>224</vt:i4>
      </vt:variant>
      <vt:variant>
        <vt:i4>0</vt:i4>
      </vt:variant>
      <vt:variant>
        <vt:i4>5</vt:i4>
      </vt:variant>
      <vt:variant>
        <vt:lpwstr/>
      </vt:variant>
      <vt:variant>
        <vt:lpwstr>_Toc183770922</vt:lpwstr>
      </vt:variant>
      <vt:variant>
        <vt:i4>1703996</vt:i4>
      </vt:variant>
      <vt:variant>
        <vt:i4>218</vt:i4>
      </vt:variant>
      <vt:variant>
        <vt:i4>0</vt:i4>
      </vt:variant>
      <vt:variant>
        <vt:i4>5</vt:i4>
      </vt:variant>
      <vt:variant>
        <vt:lpwstr/>
      </vt:variant>
      <vt:variant>
        <vt:lpwstr>_Toc183770921</vt:lpwstr>
      </vt:variant>
      <vt:variant>
        <vt:i4>1703996</vt:i4>
      </vt:variant>
      <vt:variant>
        <vt:i4>212</vt:i4>
      </vt:variant>
      <vt:variant>
        <vt:i4>0</vt:i4>
      </vt:variant>
      <vt:variant>
        <vt:i4>5</vt:i4>
      </vt:variant>
      <vt:variant>
        <vt:lpwstr/>
      </vt:variant>
      <vt:variant>
        <vt:lpwstr>_Toc183770920</vt:lpwstr>
      </vt:variant>
      <vt:variant>
        <vt:i4>1638460</vt:i4>
      </vt:variant>
      <vt:variant>
        <vt:i4>206</vt:i4>
      </vt:variant>
      <vt:variant>
        <vt:i4>0</vt:i4>
      </vt:variant>
      <vt:variant>
        <vt:i4>5</vt:i4>
      </vt:variant>
      <vt:variant>
        <vt:lpwstr/>
      </vt:variant>
      <vt:variant>
        <vt:lpwstr>_Toc183770919</vt:lpwstr>
      </vt:variant>
      <vt:variant>
        <vt:i4>1638460</vt:i4>
      </vt:variant>
      <vt:variant>
        <vt:i4>200</vt:i4>
      </vt:variant>
      <vt:variant>
        <vt:i4>0</vt:i4>
      </vt:variant>
      <vt:variant>
        <vt:i4>5</vt:i4>
      </vt:variant>
      <vt:variant>
        <vt:lpwstr/>
      </vt:variant>
      <vt:variant>
        <vt:lpwstr>_Toc183770918</vt:lpwstr>
      </vt:variant>
      <vt:variant>
        <vt:i4>1638460</vt:i4>
      </vt:variant>
      <vt:variant>
        <vt:i4>194</vt:i4>
      </vt:variant>
      <vt:variant>
        <vt:i4>0</vt:i4>
      </vt:variant>
      <vt:variant>
        <vt:i4>5</vt:i4>
      </vt:variant>
      <vt:variant>
        <vt:lpwstr/>
      </vt:variant>
      <vt:variant>
        <vt:lpwstr>_Toc183770917</vt:lpwstr>
      </vt:variant>
      <vt:variant>
        <vt:i4>1638460</vt:i4>
      </vt:variant>
      <vt:variant>
        <vt:i4>188</vt:i4>
      </vt:variant>
      <vt:variant>
        <vt:i4>0</vt:i4>
      </vt:variant>
      <vt:variant>
        <vt:i4>5</vt:i4>
      </vt:variant>
      <vt:variant>
        <vt:lpwstr/>
      </vt:variant>
      <vt:variant>
        <vt:lpwstr>_Toc183770916</vt:lpwstr>
      </vt:variant>
      <vt:variant>
        <vt:i4>1638460</vt:i4>
      </vt:variant>
      <vt:variant>
        <vt:i4>182</vt:i4>
      </vt:variant>
      <vt:variant>
        <vt:i4>0</vt:i4>
      </vt:variant>
      <vt:variant>
        <vt:i4>5</vt:i4>
      </vt:variant>
      <vt:variant>
        <vt:lpwstr/>
      </vt:variant>
      <vt:variant>
        <vt:lpwstr>_Toc183770915</vt:lpwstr>
      </vt:variant>
      <vt:variant>
        <vt:i4>1638460</vt:i4>
      </vt:variant>
      <vt:variant>
        <vt:i4>176</vt:i4>
      </vt:variant>
      <vt:variant>
        <vt:i4>0</vt:i4>
      </vt:variant>
      <vt:variant>
        <vt:i4>5</vt:i4>
      </vt:variant>
      <vt:variant>
        <vt:lpwstr/>
      </vt:variant>
      <vt:variant>
        <vt:lpwstr>_Toc183770914</vt:lpwstr>
      </vt:variant>
      <vt:variant>
        <vt:i4>1638460</vt:i4>
      </vt:variant>
      <vt:variant>
        <vt:i4>170</vt:i4>
      </vt:variant>
      <vt:variant>
        <vt:i4>0</vt:i4>
      </vt:variant>
      <vt:variant>
        <vt:i4>5</vt:i4>
      </vt:variant>
      <vt:variant>
        <vt:lpwstr/>
      </vt:variant>
      <vt:variant>
        <vt:lpwstr>_Toc183770913</vt:lpwstr>
      </vt:variant>
      <vt:variant>
        <vt:i4>1638460</vt:i4>
      </vt:variant>
      <vt:variant>
        <vt:i4>164</vt:i4>
      </vt:variant>
      <vt:variant>
        <vt:i4>0</vt:i4>
      </vt:variant>
      <vt:variant>
        <vt:i4>5</vt:i4>
      </vt:variant>
      <vt:variant>
        <vt:lpwstr/>
      </vt:variant>
      <vt:variant>
        <vt:lpwstr>_Toc183770912</vt:lpwstr>
      </vt:variant>
      <vt:variant>
        <vt:i4>1638460</vt:i4>
      </vt:variant>
      <vt:variant>
        <vt:i4>158</vt:i4>
      </vt:variant>
      <vt:variant>
        <vt:i4>0</vt:i4>
      </vt:variant>
      <vt:variant>
        <vt:i4>5</vt:i4>
      </vt:variant>
      <vt:variant>
        <vt:lpwstr/>
      </vt:variant>
      <vt:variant>
        <vt:lpwstr>_Toc183770911</vt:lpwstr>
      </vt:variant>
      <vt:variant>
        <vt:i4>1638460</vt:i4>
      </vt:variant>
      <vt:variant>
        <vt:i4>152</vt:i4>
      </vt:variant>
      <vt:variant>
        <vt:i4>0</vt:i4>
      </vt:variant>
      <vt:variant>
        <vt:i4>5</vt:i4>
      </vt:variant>
      <vt:variant>
        <vt:lpwstr/>
      </vt:variant>
      <vt:variant>
        <vt:lpwstr>_Toc183770910</vt:lpwstr>
      </vt:variant>
      <vt:variant>
        <vt:i4>1572924</vt:i4>
      </vt:variant>
      <vt:variant>
        <vt:i4>146</vt:i4>
      </vt:variant>
      <vt:variant>
        <vt:i4>0</vt:i4>
      </vt:variant>
      <vt:variant>
        <vt:i4>5</vt:i4>
      </vt:variant>
      <vt:variant>
        <vt:lpwstr/>
      </vt:variant>
      <vt:variant>
        <vt:lpwstr>_Toc183770909</vt:lpwstr>
      </vt:variant>
      <vt:variant>
        <vt:i4>1572924</vt:i4>
      </vt:variant>
      <vt:variant>
        <vt:i4>140</vt:i4>
      </vt:variant>
      <vt:variant>
        <vt:i4>0</vt:i4>
      </vt:variant>
      <vt:variant>
        <vt:i4>5</vt:i4>
      </vt:variant>
      <vt:variant>
        <vt:lpwstr/>
      </vt:variant>
      <vt:variant>
        <vt:lpwstr>_Toc183770908</vt:lpwstr>
      </vt:variant>
      <vt:variant>
        <vt:i4>1572924</vt:i4>
      </vt:variant>
      <vt:variant>
        <vt:i4>134</vt:i4>
      </vt:variant>
      <vt:variant>
        <vt:i4>0</vt:i4>
      </vt:variant>
      <vt:variant>
        <vt:i4>5</vt:i4>
      </vt:variant>
      <vt:variant>
        <vt:lpwstr/>
      </vt:variant>
      <vt:variant>
        <vt:lpwstr>_Toc183770907</vt:lpwstr>
      </vt:variant>
      <vt:variant>
        <vt:i4>1572924</vt:i4>
      </vt:variant>
      <vt:variant>
        <vt:i4>128</vt:i4>
      </vt:variant>
      <vt:variant>
        <vt:i4>0</vt:i4>
      </vt:variant>
      <vt:variant>
        <vt:i4>5</vt:i4>
      </vt:variant>
      <vt:variant>
        <vt:lpwstr/>
      </vt:variant>
      <vt:variant>
        <vt:lpwstr>_Toc183770906</vt:lpwstr>
      </vt:variant>
      <vt:variant>
        <vt:i4>1572924</vt:i4>
      </vt:variant>
      <vt:variant>
        <vt:i4>122</vt:i4>
      </vt:variant>
      <vt:variant>
        <vt:i4>0</vt:i4>
      </vt:variant>
      <vt:variant>
        <vt:i4>5</vt:i4>
      </vt:variant>
      <vt:variant>
        <vt:lpwstr/>
      </vt:variant>
      <vt:variant>
        <vt:lpwstr>_Toc183770905</vt:lpwstr>
      </vt:variant>
      <vt:variant>
        <vt:i4>1572924</vt:i4>
      </vt:variant>
      <vt:variant>
        <vt:i4>116</vt:i4>
      </vt:variant>
      <vt:variant>
        <vt:i4>0</vt:i4>
      </vt:variant>
      <vt:variant>
        <vt:i4>5</vt:i4>
      </vt:variant>
      <vt:variant>
        <vt:lpwstr/>
      </vt:variant>
      <vt:variant>
        <vt:lpwstr>_Toc183770904</vt:lpwstr>
      </vt:variant>
      <vt:variant>
        <vt:i4>1572924</vt:i4>
      </vt:variant>
      <vt:variant>
        <vt:i4>110</vt:i4>
      </vt:variant>
      <vt:variant>
        <vt:i4>0</vt:i4>
      </vt:variant>
      <vt:variant>
        <vt:i4>5</vt:i4>
      </vt:variant>
      <vt:variant>
        <vt:lpwstr/>
      </vt:variant>
      <vt:variant>
        <vt:lpwstr>_Toc183770903</vt:lpwstr>
      </vt:variant>
      <vt:variant>
        <vt:i4>1572924</vt:i4>
      </vt:variant>
      <vt:variant>
        <vt:i4>104</vt:i4>
      </vt:variant>
      <vt:variant>
        <vt:i4>0</vt:i4>
      </vt:variant>
      <vt:variant>
        <vt:i4>5</vt:i4>
      </vt:variant>
      <vt:variant>
        <vt:lpwstr/>
      </vt:variant>
      <vt:variant>
        <vt:lpwstr>_Toc183770902</vt:lpwstr>
      </vt:variant>
      <vt:variant>
        <vt:i4>1572924</vt:i4>
      </vt:variant>
      <vt:variant>
        <vt:i4>98</vt:i4>
      </vt:variant>
      <vt:variant>
        <vt:i4>0</vt:i4>
      </vt:variant>
      <vt:variant>
        <vt:i4>5</vt:i4>
      </vt:variant>
      <vt:variant>
        <vt:lpwstr/>
      </vt:variant>
      <vt:variant>
        <vt:lpwstr>_Toc183770901</vt:lpwstr>
      </vt:variant>
      <vt:variant>
        <vt:i4>1572924</vt:i4>
      </vt:variant>
      <vt:variant>
        <vt:i4>92</vt:i4>
      </vt:variant>
      <vt:variant>
        <vt:i4>0</vt:i4>
      </vt:variant>
      <vt:variant>
        <vt:i4>5</vt:i4>
      </vt:variant>
      <vt:variant>
        <vt:lpwstr/>
      </vt:variant>
      <vt:variant>
        <vt:lpwstr>_Toc183770900</vt:lpwstr>
      </vt:variant>
      <vt:variant>
        <vt:i4>1114173</vt:i4>
      </vt:variant>
      <vt:variant>
        <vt:i4>86</vt:i4>
      </vt:variant>
      <vt:variant>
        <vt:i4>0</vt:i4>
      </vt:variant>
      <vt:variant>
        <vt:i4>5</vt:i4>
      </vt:variant>
      <vt:variant>
        <vt:lpwstr/>
      </vt:variant>
      <vt:variant>
        <vt:lpwstr>_Toc183770899</vt:lpwstr>
      </vt:variant>
      <vt:variant>
        <vt:i4>1114173</vt:i4>
      </vt:variant>
      <vt:variant>
        <vt:i4>80</vt:i4>
      </vt:variant>
      <vt:variant>
        <vt:i4>0</vt:i4>
      </vt:variant>
      <vt:variant>
        <vt:i4>5</vt:i4>
      </vt:variant>
      <vt:variant>
        <vt:lpwstr/>
      </vt:variant>
      <vt:variant>
        <vt:lpwstr>_Toc183770898</vt:lpwstr>
      </vt:variant>
      <vt:variant>
        <vt:i4>1114173</vt:i4>
      </vt:variant>
      <vt:variant>
        <vt:i4>74</vt:i4>
      </vt:variant>
      <vt:variant>
        <vt:i4>0</vt:i4>
      </vt:variant>
      <vt:variant>
        <vt:i4>5</vt:i4>
      </vt:variant>
      <vt:variant>
        <vt:lpwstr/>
      </vt:variant>
      <vt:variant>
        <vt:lpwstr>_Toc183770897</vt:lpwstr>
      </vt:variant>
      <vt:variant>
        <vt:i4>1114173</vt:i4>
      </vt:variant>
      <vt:variant>
        <vt:i4>68</vt:i4>
      </vt:variant>
      <vt:variant>
        <vt:i4>0</vt:i4>
      </vt:variant>
      <vt:variant>
        <vt:i4>5</vt:i4>
      </vt:variant>
      <vt:variant>
        <vt:lpwstr/>
      </vt:variant>
      <vt:variant>
        <vt:lpwstr>_Toc183770896</vt:lpwstr>
      </vt:variant>
      <vt:variant>
        <vt:i4>1114173</vt:i4>
      </vt:variant>
      <vt:variant>
        <vt:i4>62</vt:i4>
      </vt:variant>
      <vt:variant>
        <vt:i4>0</vt:i4>
      </vt:variant>
      <vt:variant>
        <vt:i4>5</vt:i4>
      </vt:variant>
      <vt:variant>
        <vt:lpwstr/>
      </vt:variant>
      <vt:variant>
        <vt:lpwstr>_Toc183770895</vt:lpwstr>
      </vt:variant>
      <vt:variant>
        <vt:i4>1114173</vt:i4>
      </vt:variant>
      <vt:variant>
        <vt:i4>56</vt:i4>
      </vt:variant>
      <vt:variant>
        <vt:i4>0</vt:i4>
      </vt:variant>
      <vt:variant>
        <vt:i4>5</vt:i4>
      </vt:variant>
      <vt:variant>
        <vt:lpwstr/>
      </vt:variant>
      <vt:variant>
        <vt:lpwstr>_Toc183770894</vt:lpwstr>
      </vt:variant>
      <vt:variant>
        <vt:i4>1114173</vt:i4>
      </vt:variant>
      <vt:variant>
        <vt:i4>50</vt:i4>
      </vt:variant>
      <vt:variant>
        <vt:i4>0</vt:i4>
      </vt:variant>
      <vt:variant>
        <vt:i4>5</vt:i4>
      </vt:variant>
      <vt:variant>
        <vt:lpwstr/>
      </vt:variant>
      <vt:variant>
        <vt:lpwstr>_Toc183770893</vt:lpwstr>
      </vt:variant>
      <vt:variant>
        <vt:i4>1114173</vt:i4>
      </vt:variant>
      <vt:variant>
        <vt:i4>44</vt:i4>
      </vt:variant>
      <vt:variant>
        <vt:i4>0</vt:i4>
      </vt:variant>
      <vt:variant>
        <vt:i4>5</vt:i4>
      </vt:variant>
      <vt:variant>
        <vt:lpwstr/>
      </vt:variant>
      <vt:variant>
        <vt:lpwstr>_Toc183770892</vt:lpwstr>
      </vt:variant>
      <vt:variant>
        <vt:i4>1114173</vt:i4>
      </vt:variant>
      <vt:variant>
        <vt:i4>38</vt:i4>
      </vt:variant>
      <vt:variant>
        <vt:i4>0</vt:i4>
      </vt:variant>
      <vt:variant>
        <vt:i4>5</vt:i4>
      </vt:variant>
      <vt:variant>
        <vt:lpwstr/>
      </vt:variant>
      <vt:variant>
        <vt:lpwstr>_Toc183770891</vt:lpwstr>
      </vt:variant>
      <vt:variant>
        <vt:i4>1114173</vt:i4>
      </vt:variant>
      <vt:variant>
        <vt:i4>32</vt:i4>
      </vt:variant>
      <vt:variant>
        <vt:i4>0</vt:i4>
      </vt:variant>
      <vt:variant>
        <vt:i4>5</vt:i4>
      </vt:variant>
      <vt:variant>
        <vt:lpwstr/>
      </vt:variant>
      <vt:variant>
        <vt:lpwstr>_Toc183770890</vt:lpwstr>
      </vt:variant>
      <vt:variant>
        <vt:i4>1048637</vt:i4>
      </vt:variant>
      <vt:variant>
        <vt:i4>26</vt:i4>
      </vt:variant>
      <vt:variant>
        <vt:i4>0</vt:i4>
      </vt:variant>
      <vt:variant>
        <vt:i4>5</vt:i4>
      </vt:variant>
      <vt:variant>
        <vt:lpwstr/>
      </vt:variant>
      <vt:variant>
        <vt:lpwstr>_Toc183770889</vt:lpwstr>
      </vt:variant>
      <vt:variant>
        <vt:i4>1048637</vt:i4>
      </vt:variant>
      <vt:variant>
        <vt:i4>20</vt:i4>
      </vt:variant>
      <vt:variant>
        <vt:i4>0</vt:i4>
      </vt:variant>
      <vt:variant>
        <vt:i4>5</vt:i4>
      </vt:variant>
      <vt:variant>
        <vt:lpwstr/>
      </vt:variant>
      <vt:variant>
        <vt:lpwstr>_Toc183770888</vt:lpwstr>
      </vt:variant>
      <vt:variant>
        <vt:i4>1048637</vt:i4>
      </vt:variant>
      <vt:variant>
        <vt:i4>14</vt:i4>
      </vt:variant>
      <vt:variant>
        <vt:i4>0</vt:i4>
      </vt:variant>
      <vt:variant>
        <vt:i4>5</vt:i4>
      </vt:variant>
      <vt:variant>
        <vt:lpwstr/>
      </vt:variant>
      <vt:variant>
        <vt:lpwstr>_Toc183770887</vt:lpwstr>
      </vt:variant>
      <vt:variant>
        <vt:i4>1048637</vt:i4>
      </vt:variant>
      <vt:variant>
        <vt:i4>8</vt:i4>
      </vt:variant>
      <vt:variant>
        <vt:i4>0</vt:i4>
      </vt:variant>
      <vt:variant>
        <vt:i4>5</vt:i4>
      </vt:variant>
      <vt:variant>
        <vt:lpwstr/>
      </vt:variant>
      <vt:variant>
        <vt:lpwstr>_Toc183770886</vt:lpwstr>
      </vt:variant>
      <vt:variant>
        <vt:i4>1048637</vt:i4>
      </vt:variant>
      <vt:variant>
        <vt:i4>2</vt:i4>
      </vt:variant>
      <vt:variant>
        <vt:i4>0</vt:i4>
      </vt:variant>
      <vt:variant>
        <vt:i4>5</vt:i4>
      </vt:variant>
      <vt:variant>
        <vt:lpwstr/>
      </vt:variant>
      <vt:variant>
        <vt:lpwstr>_Toc183770885</vt:lpwstr>
      </vt:variant>
      <vt:variant>
        <vt:i4>4194380</vt:i4>
      </vt:variant>
      <vt:variant>
        <vt:i4>0</vt:i4>
      </vt:variant>
      <vt:variant>
        <vt:i4>0</vt:i4>
      </vt:variant>
      <vt:variant>
        <vt:i4>5</vt:i4>
      </vt:variant>
      <vt:variant>
        <vt:lpwstr>https://wetten.overheid.nl/jci1.3:c:BWBR0024282&amp;hoofdstuk=2&amp;paragraaf=2.4a&amp;artikel=10a&amp;z=2022-11-01&amp;g=2022-11-01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Robbe</dc:creator>
  <cp:keywords/>
  <dc:description/>
  <cp:lastModifiedBy>Ellen Liefaard</cp:lastModifiedBy>
  <cp:revision>154</cp:revision>
  <cp:lastPrinted>2024-08-01T08:32:00Z</cp:lastPrinted>
  <dcterms:created xsi:type="dcterms:W3CDTF">2024-06-19T16:33:00Z</dcterms:created>
  <dcterms:modified xsi:type="dcterms:W3CDTF">2024-12-05T12:33:00Z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_dlc_DocIdItemGuid">
    <vt:lpwstr>5ca097dc-7050-4c6e-b56d-20d81788c585</vt:lpwstr>
  </property>
  <property fmtid="{D5CDD505-2E9C-101B-9397-08002B2CF9AE}" pid="4" name="MediaServiceImageTags">
    <vt:lpwstr/>
  </property>
</Properties>
</file>